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1B1D1F" w14:textId="2B6F2DD7" w:rsidR="00C44D79" w:rsidRDefault="0039017E" w:rsidP="00370D1A">
      <w:pPr>
        <w:spacing w:after="0" w:line="240" w:lineRule="auto"/>
        <w:jc w:val="both"/>
        <w:rPr>
          <w:rFonts w:ascii="Times New Roman" w:hAnsi="Times New Roman" w:cs="Times New Roman"/>
        </w:rPr>
      </w:pPr>
      <w:r w:rsidRPr="00370D1A">
        <w:rPr>
          <w:rFonts w:ascii="Times New Roman" w:hAnsi="Times New Roman" w:cs="Times New Roman"/>
        </w:rPr>
        <w:t>Mari Sarv</w:t>
      </w:r>
    </w:p>
    <w:p w14:paraId="36EA2658" w14:textId="580B1DDF" w:rsidR="00E27C29" w:rsidRDefault="00E27C29" w:rsidP="00370D1A">
      <w:pPr>
        <w:spacing w:after="0" w:line="240" w:lineRule="auto"/>
        <w:jc w:val="both"/>
        <w:rPr>
          <w:rFonts w:ascii="Times New Roman" w:hAnsi="Times New Roman" w:cs="Times New Roman"/>
        </w:rPr>
      </w:pPr>
      <w:r>
        <w:rPr>
          <w:rFonts w:ascii="Times New Roman" w:hAnsi="Times New Roman" w:cs="Times New Roman"/>
        </w:rPr>
        <w:t>Nõunik</w:t>
      </w:r>
    </w:p>
    <w:p w14:paraId="3347A0B9" w14:textId="271E3F54" w:rsidR="00E27C29" w:rsidRPr="00370D1A" w:rsidRDefault="00E27C29" w:rsidP="00370D1A">
      <w:pPr>
        <w:spacing w:after="0" w:line="240" w:lineRule="auto"/>
        <w:jc w:val="both"/>
        <w:rPr>
          <w:rFonts w:ascii="Times New Roman" w:hAnsi="Times New Roman" w:cs="Times New Roman"/>
        </w:rPr>
      </w:pPr>
      <w:r w:rsidRPr="00370D1A">
        <w:rPr>
          <w:rFonts w:ascii="Times New Roman" w:hAnsi="Times New Roman" w:cs="Times New Roman"/>
        </w:rPr>
        <w:t>Laste ja perede osakond</w:t>
      </w:r>
    </w:p>
    <w:p w14:paraId="7FA29CC5" w14:textId="77777777" w:rsidR="0039017E" w:rsidRPr="00370D1A" w:rsidRDefault="0039017E" w:rsidP="00370D1A">
      <w:pPr>
        <w:spacing w:after="0" w:line="240" w:lineRule="auto"/>
        <w:jc w:val="both"/>
        <w:rPr>
          <w:rFonts w:ascii="Times New Roman" w:hAnsi="Times New Roman" w:cs="Times New Roman"/>
        </w:rPr>
      </w:pPr>
      <w:r w:rsidRPr="00370D1A">
        <w:rPr>
          <w:rFonts w:ascii="Times New Roman" w:hAnsi="Times New Roman" w:cs="Times New Roman"/>
        </w:rPr>
        <w:t>Sotsiaalministeerium</w:t>
      </w:r>
    </w:p>
    <w:p w14:paraId="4761B89D" w14:textId="0BEBDACC" w:rsidR="0039017E" w:rsidRPr="00E27C29" w:rsidRDefault="0039017E" w:rsidP="00370D1A">
      <w:pPr>
        <w:spacing w:after="0" w:line="240" w:lineRule="auto"/>
        <w:jc w:val="both"/>
        <w:rPr>
          <w:rFonts w:ascii="Times New Roman" w:hAnsi="Times New Roman" w:cs="Times New Roman"/>
        </w:rPr>
      </w:pPr>
      <w:hyperlink r:id="rId5" w:history="1">
        <w:r w:rsidRPr="00370D1A">
          <w:rPr>
            <w:rStyle w:val="Hyperlink"/>
            <w:rFonts w:ascii="Times New Roman" w:hAnsi="Times New Roman" w:cs="Times New Roman"/>
          </w:rPr>
          <w:t>Mari.Sarv@sm.ee</w:t>
        </w:r>
      </w:hyperlink>
      <w:r w:rsidR="00E27C29">
        <w:tab/>
      </w:r>
      <w:r w:rsidR="00E27C29">
        <w:tab/>
      </w:r>
      <w:r w:rsidR="00E27C29">
        <w:tab/>
      </w:r>
      <w:r w:rsidR="00E27C29">
        <w:tab/>
      </w:r>
      <w:r w:rsidR="00E27C29">
        <w:tab/>
      </w:r>
      <w:r w:rsidR="00E27C29">
        <w:tab/>
      </w:r>
      <w:r w:rsidR="000C2CFA">
        <w:tab/>
      </w:r>
      <w:r w:rsidR="000C2CFA">
        <w:tab/>
      </w:r>
      <w:r w:rsidR="00E27C29">
        <w:tab/>
      </w:r>
      <w:r w:rsidR="003F0DCE">
        <w:t xml:space="preserve">   </w:t>
      </w:r>
      <w:r w:rsidR="00E27C29" w:rsidRPr="00E27C29">
        <w:rPr>
          <w:rFonts w:ascii="Times New Roman" w:hAnsi="Times New Roman" w:cs="Times New Roman"/>
        </w:rPr>
        <w:t>16.04.2026</w:t>
      </w:r>
    </w:p>
    <w:p w14:paraId="0116AC65" w14:textId="77777777" w:rsidR="0039017E" w:rsidRPr="00370D1A" w:rsidRDefault="0039017E" w:rsidP="00370D1A">
      <w:pPr>
        <w:spacing w:after="0" w:line="240" w:lineRule="auto"/>
        <w:jc w:val="both"/>
        <w:rPr>
          <w:rFonts w:ascii="Times New Roman" w:hAnsi="Times New Roman" w:cs="Times New Roman"/>
        </w:rPr>
      </w:pPr>
    </w:p>
    <w:p w14:paraId="26B3CAF1" w14:textId="77777777" w:rsidR="0015194D" w:rsidRPr="00370D1A" w:rsidRDefault="0015194D" w:rsidP="00370D1A">
      <w:pPr>
        <w:spacing w:after="0" w:line="240" w:lineRule="auto"/>
        <w:jc w:val="both"/>
        <w:rPr>
          <w:rFonts w:ascii="Times New Roman" w:hAnsi="Times New Roman" w:cs="Times New Roman"/>
        </w:rPr>
      </w:pPr>
    </w:p>
    <w:p w14:paraId="041B9203" w14:textId="77777777" w:rsidR="0039017E" w:rsidRPr="00370D1A" w:rsidRDefault="0039017E" w:rsidP="00370D1A">
      <w:pPr>
        <w:spacing w:after="0" w:line="240" w:lineRule="auto"/>
        <w:jc w:val="both"/>
        <w:rPr>
          <w:rFonts w:ascii="Times New Roman" w:hAnsi="Times New Roman" w:cs="Times New Roman"/>
        </w:rPr>
      </w:pPr>
    </w:p>
    <w:p w14:paraId="62CF556F" w14:textId="0BB4A397" w:rsidR="0039017E" w:rsidRPr="00370D1A" w:rsidRDefault="0039017E" w:rsidP="00370D1A">
      <w:pPr>
        <w:spacing w:after="0" w:line="240" w:lineRule="auto"/>
        <w:jc w:val="both"/>
        <w:rPr>
          <w:rFonts w:ascii="Times New Roman" w:hAnsi="Times New Roman" w:cs="Times New Roman"/>
          <w:b/>
          <w:bCs/>
        </w:rPr>
      </w:pPr>
      <w:r w:rsidRPr="00370D1A">
        <w:rPr>
          <w:rFonts w:ascii="Times New Roman" w:hAnsi="Times New Roman" w:cs="Times New Roman"/>
          <w:b/>
          <w:bCs/>
        </w:rPr>
        <w:t>Pakkumine üle-eestilise loovtööde näituse korraldamiseks „Mis on lapse heaolu?“</w:t>
      </w:r>
    </w:p>
    <w:p w14:paraId="61697857" w14:textId="77777777" w:rsidR="0039017E" w:rsidRPr="00370D1A" w:rsidRDefault="0039017E" w:rsidP="00370D1A">
      <w:pPr>
        <w:spacing w:after="0" w:line="240" w:lineRule="auto"/>
        <w:jc w:val="both"/>
        <w:rPr>
          <w:rFonts w:ascii="Times New Roman" w:hAnsi="Times New Roman" w:cs="Times New Roman"/>
          <w:b/>
          <w:bCs/>
        </w:rPr>
      </w:pPr>
    </w:p>
    <w:p w14:paraId="1C7FB3ED" w14:textId="77777777" w:rsidR="00855FB1" w:rsidRPr="00370D1A" w:rsidRDefault="00855FB1" w:rsidP="00370D1A">
      <w:pPr>
        <w:spacing w:after="0" w:line="240" w:lineRule="auto"/>
        <w:jc w:val="both"/>
        <w:rPr>
          <w:rFonts w:ascii="Times New Roman" w:hAnsi="Times New Roman" w:cs="Times New Roman"/>
        </w:rPr>
      </w:pPr>
      <w:r w:rsidRPr="00855FB1">
        <w:rPr>
          <w:rFonts w:ascii="Times New Roman" w:hAnsi="Times New Roman" w:cs="Times New Roman"/>
        </w:rPr>
        <w:t>Lastekaitse Liit esitab käesolevaga pakkumuse üle-eestilise loovtööde näituse „Mis on lapse heaolu?“ korraldamiseks perioodil aprill–juuni 2026. Kavandatav tegevus on üles ehitatud selgelt struktureeritud etappidena, mis toetavad nii laste sisulist kaasamist kui ka kogutud materjali hilisemat kasutamist teadlikkuse tõstmisel ja kommunikatsioonis.</w:t>
      </w:r>
    </w:p>
    <w:p w14:paraId="48CB44E9" w14:textId="77777777" w:rsidR="00855FB1" w:rsidRPr="00855FB1" w:rsidRDefault="00855FB1" w:rsidP="00370D1A">
      <w:pPr>
        <w:spacing w:after="0" w:line="240" w:lineRule="auto"/>
        <w:jc w:val="both"/>
        <w:rPr>
          <w:rFonts w:ascii="Times New Roman" w:hAnsi="Times New Roman" w:cs="Times New Roman"/>
        </w:rPr>
      </w:pPr>
    </w:p>
    <w:p w14:paraId="6A265739" w14:textId="77777777" w:rsidR="00855FB1" w:rsidRPr="00370D1A" w:rsidRDefault="00855FB1" w:rsidP="00370D1A">
      <w:pPr>
        <w:spacing w:after="0" w:line="240" w:lineRule="auto"/>
        <w:jc w:val="both"/>
        <w:rPr>
          <w:rFonts w:ascii="Times New Roman" w:hAnsi="Times New Roman" w:cs="Times New Roman"/>
        </w:rPr>
      </w:pPr>
      <w:r w:rsidRPr="00855FB1">
        <w:rPr>
          <w:rFonts w:ascii="Times New Roman" w:hAnsi="Times New Roman" w:cs="Times New Roman"/>
        </w:rPr>
        <w:t>Virtuaalne loovtööde näitus loob võimaluse esitleda kõiki laekunud töid ning kuulata nende juurde lapse enda sõnade ja häälega salvestatud kirjeldusi. Selline lahendus võimaldab igal osalejal selgitada oma töö sisu isiklikult, tuues esile lapse individuaalset arusaama heaolust.</w:t>
      </w:r>
    </w:p>
    <w:p w14:paraId="16808261" w14:textId="77777777" w:rsidR="00A9406C" w:rsidRPr="00855FB1" w:rsidRDefault="00A9406C" w:rsidP="00370D1A">
      <w:pPr>
        <w:spacing w:after="0" w:line="240" w:lineRule="auto"/>
        <w:jc w:val="both"/>
        <w:rPr>
          <w:rFonts w:ascii="Times New Roman" w:hAnsi="Times New Roman" w:cs="Times New Roman"/>
        </w:rPr>
      </w:pPr>
    </w:p>
    <w:p w14:paraId="5BED1486" w14:textId="77777777" w:rsidR="00855FB1" w:rsidRPr="00855FB1" w:rsidRDefault="00855FB1" w:rsidP="00370D1A">
      <w:pPr>
        <w:spacing w:after="0" w:line="240" w:lineRule="auto"/>
        <w:jc w:val="both"/>
        <w:rPr>
          <w:rFonts w:ascii="Times New Roman" w:hAnsi="Times New Roman" w:cs="Times New Roman"/>
        </w:rPr>
      </w:pPr>
      <w:r w:rsidRPr="00855FB1">
        <w:rPr>
          <w:rFonts w:ascii="Times New Roman" w:hAnsi="Times New Roman" w:cs="Times New Roman"/>
        </w:rPr>
        <w:t>Pakkumine hõlmab ka lühivideo loomist, mis koosneb valitud töödest. Video eesmärk on tuua tööd animatsiooni abil visuaalselt esile ning kaasata lapsi ja noori selgitama laste heaolu erinevaid komponente ja aspekte.</w:t>
      </w:r>
    </w:p>
    <w:p w14:paraId="09B1CD5B" w14:textId="77777777" w:rsidR="0039017E" w:rsidRPr="00370D1A" w:rsidRDefault="0039017E" w:rsidP="00370D1A">
      <w:pPr>
        <w:spacing w:after="0" w:line="240" w:lineRule="auto"/>
        <w:jc w:val="both"/>
        <w:rPr>
          <w:rFonts w:ascii="Times New Roman" w:hAnsi="Times New Roman" w:cs="Times New Roman"/>
        </w:rPr>
      </w:pPr>
    </w:p>
    <w:p w14:paraId="32B3F20F" w14:textId="31CCA623" w:rsidR="0039017E" w:rsidRPr="00370D1A" w:rsidRDefault="008000F1" w:rsidP="00370D1A">
      <w:pPr>
        <w:spacing w:after="0" w:line="240" w:lineRule="auto"/>
        <w:jc w:val="both"/>
        <w:rPr>
          <w:rFonts w:ascii="Times New Roman" w:hAnsi="Times New Roman" w:cs="Times New Roman"/>
          <w:b/>
          <w:bCs/>
        </w:rPr>
      </w:pPr>
      <w:r w:rsidRPr="00370D1A">
        <w:rPr>
          <w:rFonts w:ascii="Times New Roman" w:hAnsi="Times New Roman" w:cs="Times New Roman"/>
          <w:b/>
          <w:bCs/>
        </w:rPr>
        <w:t>Loovtööde korje</w:t>
      </w:r>
    </w:p>
    <w:p w14:paraId="05A504F1" w14:textId="77777777" w:rsidR="0039017E" w:rsidRPr="00370D1A" w:rsidRDefault="0039017E" w:rsidP="00370D1A">
      <w:pPr>
        <w:spacing w:after="0" w:line="240" w:lineRule="auto"/>
        <w:jc w:val="both"/>
        <w:rPr>
          <w:rFonts w:ascii="Times New Roman" w:hAnsi="Times New Roman" w:cs="Times New Roman"/>
        </w:rPr>
      </w:pPr>
    </w:p>
    <w:p w14:paraId="2DAA5668" w14:textId="77777777" w:rsidR="00645BA8" w:rsidRPr="00370D1A" w:rsidRDefault="00645BA8" w:rsidP="00370D1A">
      <w:pPr>
        <w:spacing w:after="0" w:line="240" w:lineRule="auto"/>
        <w:jc w:val="both"/>
        <w:rPr>
          <w:rFonts w:ascii="Times New Roman" w:hAnsi="Times New Roman" w:cs="Times New Roman"/>
        </w:rPr>
      </w:pPr>
      <w:r w:rsidRPr="00645BA8">
        <w:rPr>
          <w:rFonts w:ascii="Times New Roman" w:hAnsi="Times New Roman" w:cs="Times New Roman"/>
        </w:rPr>
        <w:t>Konkurss on üles ehitatud nelja peamise etapina: (1) ettevalmistus ja tingimuste kujundamine, (2) tööde kogumine, (3) analüüs ja lõppmaterjalide loomine (näitus + video), (4) tulemuste avalikustamine ja levitamine. </w:t>
      </w:r>
    </w:p>
    <w:p w14:paraId="6F99FD38" w14:textId="77777777" w:rsidR="0013366E" w:rsidRPr="00645BA8" w:rsidRDefault="0013366E" w:rsidP="00370D1A">
      <w:pPr>
        <w:spacing w:after="0" w:line="240" w:lineRule="auto"/>
        <w:jc w:val="both"/>
        <w:rPr>
          <w:rFonts w:ascii="Times New Roman" w:hAnsi="Times New Roman" w:cs="Times New Roman"/>
        </w:rPr>
      </w:pPr>
    </w:p>
    <w:p w14:paraId="7AC1AB5F" w14:textId="0897B5D3" w:rsidR="00645BA8" w:rsidRPr="00370D1A" w:rsidRDefault="00645BA8" w:rsidP="00370D1A">
      <w:pPr>
        <w:spacing w:after="0" w:line="240" w:lineRule="auto"/>
        <w:jc w:val="both"/>
        <w:rPr>
          <w:rFonts w:ascii="Times New Roman" w:hAnsi="Times New Roman" w:cs="Times New Roman"/>
        </w:rPr>
      </w:pPr>
      <w:r w:rsidRPr="00645BA8">
        <w:rPr>
          <w:rFonts w:ascii="Times New Roman" w:hAnsi="Times New Roman" w:cs="Times New Roman"/>
        </w:rPr>
        <w:t>Osalema on oodatud kõik lapsed ja noored vanuses 0–18 eluaastat</w:t>
      </w:r>
      <w:r w:rsidR="0013366E" w:rsidRPr="00370D1A">
        <w:rPr>
          <w:rFonts w:ascii="Times New Roman" w:hAnsi="Times New Roman" w:cs="Times New Roman"/>
        </w:rPr>
        <w:t xml:space="preserve">. </w:t>
      </w:r>
      <w:r w:rsidRPr="00645BA8">
        <w:rPr>
          <w:rFonts w:ascii="Times New Roman" w:hAnsi="Times New Roman" w:cs="Times New Roman"/>
        </w:rPr>
        <w:t>Tööd esitatakse individuaalselt, et võimaldada igal lapsel väljendada oma isiklikku arusaama heaolust.</w:t>
      </w:r>
    </w:p>
    <w:p w14:paraId="2DFA6D71" w14:textId="77777777" w:rsidR="0013366E" w:rsidRPr="00645BA8" w:rsidRDefault="0013366E" w:rsidP="00370D1A">
      <w:pPr>
        <w:spacing w:after="0" w:line="240" w:lineRule="auto"/>
        <w:jc w:val="both"/>
        <w:rPr>
          <w:rFonts w:ascii="Times New Roman" w:hAnsi="Times New Roman" w:cs="Times New Roman"/>
        </w:rPr>
      </w:pPr>
    </w:p>
    <w:p w14:paraId="72D84250" w14:textId="71DF9603" w:rsidR="00645BA8" w:rsidRPr="00370D1A" w:rsidRDefault="00645BA8" w:rsidP="00370D1A">
      <w:pPr>
        <w:spacing w:after="0" w:line="240" w:lineRule="auto"/>
        <w:jc w:val="both"/>
        <w:rPr>
          <w:rFonts w:ascii="Times New Roman" w:hAnsi="Times New Roman" w:cs="Times New Roman"/>
        </w:rPr>
      </w:pPr>
      <w:r w:rsidRPr="00645BA8">
        <w:rPr>
          <w:rFonts w:ascii="Times New Roman" w:hAnsi="Times New Roman" w:cs="Times New Roman"/>
        </w:rPr>
        <w:t xml:space="preserve">Loovtööde teema on: “Mis on lapse heaolu”.  Konkursi lõplik pealkiri ja sõnastus kooskõlastatakse tellijaga ning selle kujundamisse kaasatakse ka </w:t>
      </w:r>
      <w:r w:rsidR="00F62B7B" w:rsidRPr="00370D1A">
        <w:rPr>
          <w:rFonts w:ascii="Times New Roman" w:hAnsi="Times New Roman" w:cs="Times New Roman"/>
        </w:rPr>
        <w:t xml:space="preserve">Lastekaitse Liidu </w:t>
      </w:r>
      <w:r w:rsidRPr="00645BA8">
        <w:rPr>
          <w:rFonts w:ascii="Times New Roman" w:hAnsi="Times New Roman" w:cs="Times New Roman"/>
        </w:rPr>
        <w:t>lapse õiguste saadikud, et tagada lastele sihitatud kommunikatsioon. </w:t>
      </w:r>
    </w:p>
    <w:p w14:paraId="3DA72633" w14:textId="77777777" w:rsidR="00F62B7B" w:rsidRPr="00645BA8" w:rsidRDefault="00F62B7B" w:rsidP="00370D1A">
      <w:pPr>
        <w:spacing w:after="0" w:line="240" w:lineRule="auto"/>
        <w:jc w:val="both"/>
        <w:rPr>
          <w:rFonts w:ascii="Times New Roman" w:hAnsi="Times New Roman" w:cs="Times New Roman"/>
        </w:rPr>
      </w:pPr>
    </w:p>
    <w:p w14:paraId="6D74D8FE" w14:textId="751B283A" w:rsidR="00645BA8" w:rsidRPr="00370D1A" w:rsidRDefault="00645BA8" w:rsidP="00370D1A">
      <w:pPr>
        <w:spacing w:after="0" w:line="240" w:lineRule="auto"/>
        <w:jc w:val="both"/>
        <w:rPr>
          <w:rFonts w:ascii="Times New Roman" w:hAnsi="Times New Roman" w:cs="Times New Roman"/>
        </w:rPr>
      </w:pPr>
      <w:r w:rsidRPr="00645BA8">
        <w:rPr>
          <w:rFonts w:ascii="Times New Roman" w:hAnsi="Times New Roman" w:cs="Times New Roman"/>
        </w:rPr>
        <w:t>Osalemiseks tuleb esitada joonistus teemal “Mis on lapse heaolu”. Joonistamine on valitud teadlikult universaalse ja ligipääsetava meetodina, mis sobib kõikidele vanuserühmadele, tagades seeläbi võimalikult võrdse</w:t>
      </w:r>
      <w:r w:rsidR="00132510" w:rsidRPr="00370D1A">
        <w:rPr>
          <w:rFonts w:ascii="Times New Roman" w:hAnsi="Times New Roman" w:cs="Times New Roman"/>
        </w:rPr>
        <w:t>d</w:t>
      </w:r>
      <w:r w:rsidRPr="00645BA8">
        <w:rPr>
          <w:rFonts w:ascii="Times New Roman" w:hAnsi="Times New Roman" w:cs="Times New Roman"/>
        </w:rPr>
        <w:t xml:space="preserve"> osalusvõimaluse</w:t>
      </w:r>
      <w:r w:rsidR="00132510" w:rsidRPr="00370D1A">
        <w:rPr>
          <w:rFonts w:ascii="Times New Roman" w:hAnsi="Times New Roman" w:cs="Times New Roman"/>
        </w:rPr>
        <w:t>d</w:t>
      </w:r>
      <w:r w:rsidRPr="00645BA8">
        <w:rPr>
          <w:rFonts w:ascii="Times New Roman" w:hAnsi="Times New Roman" w:cs="Times New Roman"/>
        </w:rPr>
        <w:t xml:space="preserve">. </w:t>
      </w:r>
      <w:r w:rsidR="00AF0F02" w:rsidRPr="00370D1A">
        <w:rPr>
          <w:rFonts w:ascii="Times New Roman" w:hAnsi="Times New Roman" w:cs="Times New Roman"/>
        </w:rPr>
        <w:t>Seejuures ei pea joonistused olema lood</w:t>
      </w:r>
      <w:r w:rsidR="000426D2" w:rsidRPr="00370D1A">
        <w:rPr>
          <w:rFonts w:ascii="Times New Roman" w:hAnsi="Times New Roman" w:cs="Times New Roman"/>
        </w:rPr>
        <w:t>u</w:t>
      </w:r>
      <w:r w:rsidR="00AF0F02" w:rsidRPr="00370D1A">
        <w:rPr>
          <w:rFonts w:ascii="Times New Roman" w:hAnsi="Times New Roman" w:cs="Times New Roman"/>
        </w:rPr>
        <w:t>d käsitsi paberile, vaid oodatud on ka kõik digitaalselt</w:t>
      </w:r>
      <w:r w:rsidR="003F7F2D" w:rsidRPr="00370D1A">
        <w:rPr>
          <w:rFonts w:ascii="Times New Roman" w:hAnsi="Times New Roman" w:cs="Times New Roman"/>
        </w:rPr>
        <w:t xml:space="preserve"> kujundatud teosed. Kõik j</w:t>
      </w:r>
      <w:r w:rsidRPr="00645BA8">
        <w:rPr>
          <w:rFonts w:ascii="Times New Roman" w:hAnsi="Times New Roman" w:cs="Times New Roman"/>
        </w:rPr>
        <w:t>oonistused esitatakse digitaalsel kujul (PDF- või JPG-formaadis)</w:t>
      </w:r>
      <w:r w:rsidR="004E5D6E" w:rsidRPr="00370D1A">
        <w:rPr>
          <w:rFonts w:ascii="Times New Roman" w:hAnsi="Times New Roman" w:cs="Times New Roman"/>
        </w:rPr>
        <w:t>, see tähendab, et paberil olevad tööd tuleb üles pildistada või sk</w:t>
      </w:r>
      <w:r w:rsidR="00F8570C" w:rsidRPr="00370D1A">
        <w:rPr>
          <w:rFonts w:ascii="Times New Roman" w:hAnsi="Times New Roman" w:cs="Times New Roman"/>
        </w:rPr>
        <w:t>a</w:t>
      </w:r>
      <w:r w:rsidR="004E5D6E" w:rsidRPr="00370D1A">
        <w:rPr>
          <w:rFonts w:ascii="Times New Roman" w:hAnsi="Times New Roman" w:cs="Times New Roman"/>
        </w:rPr>
        <w:t>neerida</w:t>
      </w:r>
      <w:r w:rsidRPr="00645BA8">
        <w:rPr>
          <w:rFonts w:ascii="Times New Roman" w:hAnsi="Times New Roman" w:cs="Times New Roman"/>
        </w:rPr>
        <w:t>. Valitud formaat võimaldab töid hiljem hõlpsasti kasutada ka video loomisel (nt joonistuste animeerimine ja kombineerimine).</w:t>
      </w:r>
    </w:p>
    <w:p w14:paraId="4FF104D8" w14:textId="77777777" w:rsidR="00696449" w:rsidRPr="00645BA8" w:rsidRDefault="00696449" w:rsidP="00370D1A">
      <w:pPr>
        <w:spacing w:after="0" w:line="240" w:lineRule="auto"/>
        <w:jc w:val="both"/>
        <w:rPr>
          <w:rFonts w:ascii="Times New Roman" w:hAnsi="Times New Roman" w:cs="Times New Roman"/>
        </w:rPr>
      </w:pPr>
    </w:p>
    <w:p w14:paraId="36B571B3" w14:textId="5203EA7C" w:rsidR="00645BA8" w:rsidRPr="00645BA8" w:rsidRDefault="00645BA8" w:rsidP="00370D1A">
      <w:pPr>
        <w:spacing w:after="0" w:line="240" w:lineRule="auto"/>
        <w:jc w:val="both"/>
        <w:rPr>
          <w:rFonts w:ascii="Times New Roman" w:hAnsi="Times New Roman" w:cs="Times New Roman"/>
        </w:rPr>
      </w:pPr>
      <w:r w:rsidRPr="00645BA8">
        <w:rPr>
          <w:rFonts w:ascii="Times New Roman" w:hAnsi="Times New Roman" w:cs="Times New Roman"/>
        </w:rPr>
        <w:t>Tööde esitamiseks luuakse eraldi registreerimisvorm Lastekaitse Liidu koduleheküljel</w:t>
      </w:r>
      <w:r w:rsidR="00126927" w:rsidRPr="00370D1A">
        <w:rPr>
          <w:rFonts w:ascii="Times New Roman" w:hAnsi="Times New Roman" w:cs="Times New Roman"/>
        </w:rPr>
        <w:t>e</w:t>
      </w:r>
      <w:r w:rsidRPr="00645BA8">
        <w:rPr>
          <w:rFonts w:ascii="Times New Roman" w:hAnsi="Times New Roman" w:cs="Times New Roman"/>
        </w:rPr>
        <w:t>, kus on kirjas ka konkursi tingimused - lihtsas ja arusaadavas keeles, sh juhend tööde üleslaadimiseks. Registreerimisvorm võimaldab lisaks ka heli salvestamist, kuhu on igal osalejal võimalus salvestada lühike, paarilauseline töö kirjeldus. Helisalvestus on ajaliselt piiratud ning suunab last vastama konkurssi põhiküsimusele</w:t>
      </w:r>
      <w:r w:rsidR="000261B1">
        <w:rPr>
          <w:rFonts w:ascii="Times New Roman" w:hAnsi="Times New Roman" w:cs="Times New Roman"/>
        </w:rPr>
        <w:t xml:space="preserve">, mis on </w:t>
      </w:r>
      <w:r w:rsidRPr="00645BA8">
        <w:rPr>
          <w:rFonts w:ascii="Times New Roman" w:hAnsi="Times New Roman" w:cs="Times New Roman"/>
        </w:rPr>
        <w:t xml:space="preserve">püstitatud pealkirjas. </w:t>
      </w:r>
      <w:r w:rsidR="00F21B1A" w:rsidRPr="00370D1A">
        <w:rPr>
          <w:rFonts w:ascii="Times New Roman" w:hAnsi="Times New Roman" w:cs="Times New Roman"/>
        </w:rPr>
        <w:t xml:space="preserve">Helisalvestuse juures on </w:t>
      </w:r>
      <w:r w:rsidR="0035211E" w:rsidRPr="00370D1A">
        <w:rPr>
          <w:rFonts w:ascii="Times New Roman" w:hAnsi="Times New Roman" w:cs="Times New Roman"/>
        </w:rPr>
        <w:t>juhend, mis on esitatud lapsesõbralikus kee</w:t>
      </w:r>
      <w:r w:rsidR="002C3CC7" w:rsidRPr="00370D1A">
        <w:rPr>
          <w:rFonts w:ascii="Times New Roman" w:hAnsi="Times New Roman" w:cs="Times New Roman"/>
        </w:rPr>
        <w:t>les</w:t>
      </w:r>
      <w:r w:rsidR="000D412C" w:rsidRPr="00370D1A">
        <w:rPr>
          <w:rFonts w:ascii="Times New Roman" w:hAnsi="Times New Roman" w:cs="Times New Roman"/>
        </w:rPr>
        <w:t xml:space="preserve">. </w:t>
      </w:r>
      <w:r w:rsidRPr="00645BA8">
        <w:rPr>
          <w:rFonts w:ascii="Times New Roman" w:hAnsi="Times New Roman" w:cs="Times New Roman"/>
        </w:rPr>
        <w:t xml:space="preserve">Helifaili esitamine ei ole kohustuslik - kui autor </w:t>
      </w:r>
      <w:r w:rsidRPr="00645BA8">
        <w:rPr>
          <w:rFonts w:ascii="Times New Roman" w:hAnsi="Times New Roman" w:cs="Times New Roman"/>
        </w:rPr>
        <w:lastRenderedPageBreak/>
        <w:t>ei soovi heli salvestada, on tal võimalik täita lühike tekstiväli, mille põhjal loetakse kirjeldus hiljem näituse tarbeks sisse teise noore poolt. V</w:t>
      </w:r>
      <w:r w:rsidR="00182123">
        <w:rPr>
          <w:rFonts w:ascii="Times New Roman" w:hAnsi="Times New Roman" w:cs="Times New Roman"/>
        </w:rPr>
        <w:t>almis lahendusele</w:t>
      </w:r>
      <w:r w:rsidRPr="00645BA8">
        <w:rPr>
          <w:rFonts w:ascii="Times New Roman" w:hAnsi="Times New Roman" w:cs="Times New Roman"/>
        </w:rPr>
        <w:t xml:space="preserve"> lisatakse ka subtiitrid</w:t>
      </w:r>
      <w:r w:rsidR="00B1645B">
        <w:rPr>
          <w:rFonts w:ascii="Times New Roman" w:hAnsi="Times New Roman" w:cs="Times New Roman"/>
        </w:rPr>
        <w:t xml:space="preserve">, et </w:t>
      </w:r>
      <w:r w:rsidR="00182123">
        <w:rPr>
          <w:rFonts w:ascii="Times New Roman" w:hAnsi="Times New Roman" w:cs="Times New Roman"/>
        </w:rPr>
        <w:t>virtuaalnäitus ja lühivideo</w:t>
      </w:r>
      <w:r w:rsidR="00EA2F04">
        <w:rPr>
          <w:rFonts w:ascii="Times New Roman" w:hAnsi="Times New Roman" w:cs="Times New Roman"/>
        </w:rPr>
        <w:t xml:space="preserve"> oleksid ligipääsetavad ja arusaadavad kõigi jaoks.</w:t>
      </w:r>
    </w:p>
    <w:p w14:paraId="48AFEDE5" w14:textId="77777777" w:rsidR="00475413" w:rsidRPr="00370D1A" w:rsidRDefault="00475413" w:rsidP="00370D1A">
      <w:pPr>
        <w:spacing w:after="0" w:line="240" w:lineRule="auto"/>
        <w:jc w:val="both"/>
        <w:rPr>
          <w:rFonts w:ascii="Times New Roman" w:hAnsi="Times New Roman" w:cs="Times New Roman"/>
        </w:rPr>
      </w:pPr>
    </w:p>
    <w:p w14:paraId="69D7A961" w14:textId="1F52DB33" w:rsidR="00645BA8" w:rsidRPr="00645BA8" w:rsidRDefault="00645BA8" w:rsidP="00370D1A">
      <w:pPr>
        <w:spacing w:after="0" w:line="240" w:lineRule="auto"/>
        <w:jc w:val="both"/>
        <w:rPr>
          <w:rFonts w:ascii="Times New Roman" w:hAnsi="Times New Roman" w:cs="Times New Roman"/>
        </w:rPr>
      </w:pPr>
      <w:r w:rsidRPr="00645BA8">
        <w:rPr>
          <w:rFonts w:ascii="Times New Roman" w:hAnsi="Times New Roman" w:cs="Times New Roman"/>
        </w:rPr>
        <w:t>Tööde esitamisel kogutakse järgmiseid andmeid: </w:t>
      </w:r>
    </w:p>
    <w:p w14:paraId="1189E7C6" w14:textId="77777777" w:rsidR="00645BA8" w:rsidRPr="00645BA8" w:rsidRDefault="00645BA8" w:rsidP="00370D1A">
      <w:pPr>
        <w:numPr>
          <w:ilvl w:val="0"/>
          <w:numId w:val="1"/>
        </w:numPr>
        <w:spacing w:after="0" w:line="240" w:lineRule="auto"/>
        <w:jc w:val="both"/>
        <w:rPr>
          <w:rFonts w:ascii="Times New Roman" w:hAnsi="Times New Roman" w:cs="Times New Roman"/>
        </w:rPr>
      </w:pPr>
      <w:r w:rsidRPr="00645BA8">
        <w:rPr>
          <w:rFonts w:ascii="Times New Roman" w:hAnsi="Times New Roman" w:cs="Times New Roman"/>
        </w:rPr>
        <w:t>autori eesnimi (avalikustatakse nõusoleku alusel)</w:t>
      </w:r>
    </w:p>
    <w:p w14:paraId="728D623B" w14:textId="105212DF" w:rsidR="00645BA8" w:rsidRPr="00645BA8" w:rsidRDefault="00645BA8" w:rsidP="00370D1A">
      <w:pPr>
        <w:numPr>
          <w:ilvl w:val="0"/>
          <w:numId w:val="1"/>
        </w:numPr>
        <w:spacing w:after="0" w:line="240" w:lineRule="auto"/>
        <w:jc w:val="both"/>
        <w:rPr>
          <w:rFonts w:ascii="Times New Roman" w:hAnsi="Times New Roman" w:cs="Times New Roman"/>
        </w:rPr>
      </w:pPr>
      <w:r w:rsidRPr="00645BA8">
        <w:rPr>
          <w:rFonts w:ascii="Times New Roman" w:hAnsi="Times New Roman" w:cs="Times New Roman"/>
        </w:rPr>
        <w:t>töö</w:t>
      </w:r>
      <w:r w:rsidR="006315DE" w:rsidRPr="00370D1A">
        <w:rPr>
          <w:rFonts w:ascii="Times New Roman" w:hAnsi="Times New Roman" w:cs="Times New Roman"/>
        </w:rPr>
        <w:t xml:space="preserve"> </w:t>
      </w:r>
      <w:r w:rsidRPr="00645BA8">
        <w:rPr>
          <w:rFonts w:ascii="Times New Roman" w:hAnsi="Times New Roman" w:cs="Times New Roman"/>
        </w:rPr>
        <w:t>pealkiri</w:t>
      </w:r>
    </w:p>
    <w:p w14:paraId="34FE6054" w14:textId="77777777" w:rsidR="00645BA8" w:rsidRPr="00645BA8" w:rsidRDefault="00645BA8" w:rsidP="00370D1A">
      <w:pPr>
        <w:numPr>
          <w:ilvl w:val="0"/>
          <w:numId w:val="1"/>
        </w:numPr>
        <w:spacing w:after="0" w:line="240" w:lineRule="auto"/>
        <w:jc w:val="both"/>
        <w:rPr>
          <w:rFonts w:ascii="Times New Roman" w:hAnsi="Times New Roman" w:cs="Times New Roman"/>
        </w:rPr>
      </w:pPr>
      <w:r w:rsidRPr="00645BA8">
        <w:rPr>
          <w:rFonts w:ascii="Times New Roman" w:hAnsi="Times New Roman" w:cs="Times New Roman"/>
        </w:rPr>
        <w:t>autori vanus</w:t>
      </w:r>
    </w:p>
    <w:p w14:paraId="1DC249C3" w14:textId="47EE0A8C" w:rsidR="00645BA8" w:rsidRPr="00370D1A" w:rsidRDefault="00645BA8" w:rsidP="00370D1A">
      <w:pPr>
        <w:numPr>
          <w:ilvl w:val="0"/>
          <w:numId w:val="1"/>
        </w:numPr>
        <w:spacing w:after="0" w:line="240" w:lineRule="auto"/>
        <w:jc w:val="both"/>
        <w:rPr>
          <w:rFonts w:ascii="Times New Roman" w:hAnsi="Times New Roman" w:cs="Times New Roman"/>
        </w:rPr>
      </w:pPr>
      <w:r w:rsidRPr="00645BA8">
        <w:rPr>
          <w:rFonts w:ascii="Times New Roman" w:hAnsi="Times New Roman" w:cs="Times New Roman"/>
        </w:rPr>
        <w:t>autori elukoht (maakon</w:t>
      </w:r>
      <w:r w:rsidR="006315DE" w:rsidRPr="00370D1A">
        <w:rPr>
          <w:rFonts w:ascii="Times New Roman" w:hAnsi="Times New Roman" w:cs="Times New Roman"/>
        </w:rPr>
        <w:t>na täpsusega</w:t>
      </w:r>
      <w:r w:rsidRPr="00645BA8">
        <w:rPr>
          <w:rFonts w:ascii="Times New Roman" w:hAnsi="Times New Roman" w:cs="Times New Roman"/>
        </w:rPr>
        <w:t>, üle-eestilise esindatuse analüüsimiseks).</w:t>
      </w:r>
    </w:p>
    <w:p w14:paraId="28798AFA" w14:textId="77777777" w:rsidR="006315DE" w:rsidRPr="00645BA8" w:rsidRDefault="006315DE" w:rsidP="00370D1A">
      <w:pPr>
        <w:spacing w:after="0" w:line="240" w:lineRule="auto"/>
        <w:ind w:left="720"/>
        <w:jc w:val="both"/>
        <w:rPr>
          <w:rFonts w:ascii="Times New Roman" w:hAnsi="Times New Roman" w:cs="Times New Roman"/>
        </w:rPr>
      </w:pPr>
    </w:p>
    <w:p w14:paraId="4194901D" w14:textId="77777777" w:rsidR="00645BA8" w:rsidRPr="00370D1A" w:rsidRDefault="00645BA8" w:rsidP="00370D1A">
      <w:pPr>
        <w:spacing w:after="0" w:line="240" w:lineRule="auto"/>
        <w:jc w:val="both"/>
        <w:rPr>
          <w:rFonts w:ascii="Times New Roman" w:hAnsi="Times New Roman" w:cs="Times New Roman"/>
        </w:rPr>
      </w:pPr>
      <w:r w:rsidRPr="00645BA8">
        <w:rPr>
          <w:rFonts w:ascii="Times New Roman" w:hAnsi="Times New Roman" w:cs="Times New Roman"/>
        </w:rPr>
        <w:t>Töö esitamisega annab autor nõusoleku kasutada saadetud pilti ja heliklippi virtuaalnäituse koostamiseks ning lühivideo loomisel. Samuti küsitakse eraldi nõusolekut autori eesnime avaldamiseks - see võimaldab autoreid tunnustada, säilitades samal ajal andmekaitse põhimõtted. Kõik kogutud andmed (sh pildid ja heliklipid) talletatakse turvalises keskkonnas, millele on ligipääs ainult projektimeeskonnal. Materjalid säilitatakse vähemalt kuni 2027. aasta lõpuni ning tellijale tagatakse ligipääs vastavatele failidele.</w:t>
      </w:r>
    </w:p>
    <w:p w14:paraId="4DD35B3E" w14:textId="77777777" w:rsidR="004B4C8D" w:rsidRPr="00370D1A" w:rsidRDefault="004B4C8D" w:rsidP="00370D1A">
      <w:pPr>
        <w:spacing w:after="0" w:line="240" w:lineRule="auto"/>
        <w:jc w:val="both"/>
        <w:rPr>
          <w:rFonts w:ascii="Times New Roman" w:hAnsi="Times New Roman" w:cs="Times New Roman"/>
        </w:rPr>
      </w:pPr>
    </w:p>
    <w:p w14:paraId="1CC7BD2B" w14:textId="77777777" w:rsidR="004B4C8D" w:rsidRPr="00370D1A" w:rsidRDefault="004B4C8D" w:rsidP="00370D1A">
      <w:pPr>
        <w:spacing w:after="0" w:line="240" w:lineRule="auto"/>
        <w:jc w:val="both"/>
        <w:rPr>
          <w:rFonts w:ascii="Times New Roman" w:hAnsi="Times New Roman" w:cs="Times New Roman"/>
          <w:b/>
          <w:bCs/>
        </w:rPr>
      </w:pPr>
      <w:r w:rsidRPr="004B4C8D">
        <w:rPr>
          <w:rFonts w:ascii="Times New Roman" w:hAnsi="Times New Roman" w:cs="Times New Roman"/>
          <w:b/>
          <w:bCs/>
        </w:rPr>
        <w:t>Virtuaalnäitus</w:t>
      </w:r>
    </w:p>
    <w:p w14:paraId="02552A9E" w14:textId="77777777" w:rsidR="004B4C8D" w:rsidRPr="004B4C8D" w:rsidRDefault="004B4C8D" w:rsidP="00370D1A">
      <w:pPr>
        <w:spacing w:after="0" w:line="240" w:lineRule="auto"/>
        <w:jc w:val="both"/>
        <w:rPr>
          <w:rFonts w:ascii="Times New Roman" w:hAnsi="Times New Roman" w:cs="Times New Roman"/>
        </w:rPr>
      </w:pPr>
    </w:p>
    <w:p w14:paraId="35B0E507" w14:textId="5740A9F8" w:rsidR="004B4C8D" w:rsidRPr="00370D1A" w:rsidRDefault="004B4C8D" w:rsidP="00370D1A">
      <w:pPr>
        <w:spacing w:after="0" w:line="240" w:lineRule="auto"/>
        <w:jc w:val="both"/>
        <w:rPr>
          <w:rFonts w:ascii="Times New Roman" w:hAnsi="Times New Roman" w:cs="Times New Roman"/>
        </w:rPr>
      </w:pPr>
      <w:r w:rsidRPr="004B4C8D">
        <w:rPr>
          <w:rFonts w:ascii="Times New Roman" w:hAnsi="Times New Roman" w:cs="Times New Roman"/>
        </w:rPr>
        <w:t>Virtuaalnäitus luuakse Lastekaitse Liidu kodulehele eraldi alamlehele ning kõik tööd vaadatakse eelnevalt konkursi korraldaja poolt üle. Näitusel esitletakse kõiki laekunud töid, välja arvatud need, mis ei vasta tingimustele</w:t>
      </w:r>
      <w:r w:rsidR="00AE744E" w:rsidRPr="00370D1A">
        <w:rPr>
          <w:rFonts w:ascii="Times New Roman" w:hAnsi="Times New Roman" w:cs="Times New Roman"/>
        </w:rPr>
        <w:t xml:space="preserve">. </w:t>
      </w:r>
      <w:r w:rsidRPr="004B4C8D">
        <w:rPr>
          <w:rFonts w:ascii="Times New Roman" w:hAnsi="Times New Roman" w:cs="Times New Roman"/>
        </w:rPr>
        <w:t>Näitus on interaktiivne: iga töö juures kuvatakse pilt, töö pealkiri, autori eesnimi (kui on antud nõusolek) ja vanus. Külastajatel on võimalik vaadata joonistusi ning kuulata nende juurde autori salvestatud kirjeldus, mis loob sisukama ja vahetuma kogemuse ning võimaldab lastel ise oma vaatenurka esitleda. Näitusel on võimalik töid filtreerida vanuse ja maakonna alusel, mis võimaldab nii paremat kasutajakogemust kui ka sihtrühmapõhist kommunikatsiooni.</w:t>
      </w:r>
    </w:p>
    <w:p w14:paraId="27936D39" w14:textId="77777777" w:rsidR="00AE744E" w:rsidRPr="004B4C8D" w:rsidRDefault="00AE744E" w:rsidP="00370D1A">
      <w:pPr>
        <w:spacing w:after="0" w:line="240" w:lineRule="auto"/>
        <w:jc w:val="both"/>
        <w:rPr>
          <w:rFonts w:ascii="Times New Roman" w:hAnsi="Times New Roman" w:cs="Times New Roman"/>
        </w:rPr>
      </w:pPr>
    </w:p>
    <w:p w14:paraId="5E4EFF2E" w14:textId="77777777" w:rsidR="004B4C8D" w:rsidRPr="00370D1A" w:rsidRDefault="004B4C8D" w:rsidP="00370D1A">
      <w:pPr>
        <w:spacing w:after="0" w:line="240" w:lineRule="auto"/>
        <w:jc w:val="both"/>
        <w:rPr>
          <w:rFonts w:ascii="Times New Roman" w:hAnsi="Times New Roman" w:cs="Times New Roman"/>
          <w:b/>
          <w:bCs/>
        </w:rPr>
      </w:pPr>
      <w:r w:rsidRPr="004B4C8D">
        <w:rPr>
          <w:rFonts w:ascii="Times New Roman" w:hAnsi="Times New Roman" w:cs="Times New Roman"/>
          <w:b/>
          <w:bCs/>
        </w:rPr>
        <w:t>Video</w:t>
      </w:r>
    </w:p>
    <w:p w14:paraId="3C2EE324" w14:textId="77777777" w:rsidR="00CC3A2F" w:rsidRPr="004B4C8D" w:rsidRDefault="00CC3A2F" w:rsidP="00370D1A">
      <w:pPr>
        <w:spacing w:after="0" w:line="240" w:lineRule="auto"/>
        <w:jc w:val="both"/>
        <w:rPr>
          <w:rFonts w:ascii="Times New Roman" w:hAnsi="Times New Roman" w:cs="Times New Roman"/>
        </w:rPr>
      </w:pPr>
    </w:p>
    <w:p w14:paraId="17A0660C" w14:textId="2C0EC4F4" w:rsidR="004B4C8D" w:rsidRPr="004B4C8D" w:rsidRDefault="004B4C8D" w:rsidP="00370D1A">
      <w:pPr>
        <w:spacing w:after="0" w:line="240" w:lineRule="auto"/>
        <w:jc w:val="both"/>
        <w:rPr>
          <w:rFonts w:ascii="Times New Roman" w:hAnsi="Times New Roman" w:cs="Times New Roman"/>
        </w:rPr>
      </w:pPr>
      <w:r w:rsidRPr="004B4C8D">
        <w:rPr>
          <w:rFonts w:ascii="Times New Roman" w:hAnsi="Times New Roman" w:cs="Times New Roman"/>
        </w:rPr>
        <w:t xml:space="preserve">Video eesmärk on tuua laste joonistused visuaalselt ellu kasutades seejuures ka saadetud helifaile. Videos kasutatavad tööd valitakse eraldi moodustatud töörühma poolt, kuhu kaasatakse esindajad tellija poolt, Laste heaolu andmepildi projektist ning </w:t>
      </w:r>
      <w:r w:rsidR="00F639D9" w:rsidRPr="00370D1A">
        <w:rPr>
          <w:rFonts w:ascii="Times New Roman" w:hAnsi="Times New Roman" w:cs="Times New Roman"/>
        </w:rPr>
        <w:t xml:space="preserve">Lastekaitse Liidu </w:t>
      </w:r>
      <w:r w:rsidRPr="004B4C8D">
        <w:rPr>
          <w:rFonts w:ascii="Times New Roman" w:hAnsi="Times New Roman" w:cs="Times New Roman"/>
        </w:rPr>
        <w:t>lapse õiguste saadikud</w:t>
      </w:r>
      <w:r w:rsidR="00F639D9" w:rsidRPr="00370D1A">
        <w:rPr>
          <w:rFonts w:ascii="Times New Roman" w:hAnsi="Times New Roman" w:cs="Times New Roman"/>
        </w:rPr>
        <w:t xml:space="preserve"> koos võrgustikuga</w:t>
      </w:r>
      <w:r w:rsidRPr="004B4C8D">
        <w:rPr>
          <w:rFonts w:ascii="Times New Roman" w:hAnsi="Times New Roman" w:cs="Times New Roman"/>
        </w:rPr>
        <w:t>. Selline mitmekesine valikuprotsess tagab, et video kõnetab erinevaid sihtrühmi ning toetab konkursi sisulisi eesmärke.</w:t>
      </w:r>
    </w:p>
    <w:p w14:paraId="47CA0F7F" w14:textId="77777777" w:rsidR="004B4C8D" w:rsidRPr="00645BA8" w:rsidRDefault="004B4C8D" w:rsidP="00370D1A">
      <w:pPr>
        <w:spacing w:after="0" w:line="240" w:lineRule="auto"/>
        <w:jc w:val="both"/>
        <w:rPr>
          <w:rFonts w:ascii="Times New Roman" w:hAnsi="Times New Roman" w:cs="Times New Roman"/>
        </w:rPr>
      </w:pPr>
    </w:p>
    <w:p w14:paraId="457BC451" w14:textId="77777777" w:rsidR="004B0283" w:rsidRPr="00370D1A" w:rsidRDefault="004B0283" w:rsidP="00370D1A">
      <w:pPr>
        <w:spacing w:after="0" w:line="240" w:lineRule="auto"/>
        <w:jc w:val="both"/>
        <w:rPr>
          <w:rFonts w:ascii="Times New Roman" w:hAnsi="Times New Roman" w:cs="Times New Roman"/>
        </w:rPr>
      </w:pPr>
    </w:p>
    <w:p w14:paraId="552A94B7" w14:textId="77777777" w:rsidR="007F003D" w:rsidRDefault="007F003D" w:rsidP="00370D1A">
      <w:pPr>
        <w:spacing w:after="0" w:line="240" w:lineRule="auto"/>
        <w:jc w:val="both"/>
        <w:rPr>
          <w:rFonts w:ascii="Times New Roman" w:hAnsi="Times New Roman" w:cs="Times New Roman"/>
          <w:b/>
          <w:bCs/>
        </w:rPr>
      </w:pPr>
      <w:r w:rsidRPr="007F003D">
        <w:rPr>
          <w:rFonts w:ascii="Times New Roman" w:hAnsi="Times New Roman" w:cs="Times New Roman"/>
          <w:b/>
          <w:bCs/>
        </w:rPr>
        <w:t>Kommunikatsioon </w:t>
      </w:r>
    </w:p>
    <w:p w14:paraId="4AB44029" w14:textId="77777777" w:rsidR="00F97451" w:rsidRPr="007F003D" w:rsidRDefault="00F97451" w:rsidP="00370D1A">
      <w:pPr>
        <w:spacing w:after="0" w:line="240" w:lineRule="auto"/>
        <w:jc w:val="both"/>
        <w:rPr>
          <w:rFonts w:ascii="Times New Roman" w:hAnsi="Times New Roman" w:cs="Times New Roman"/>
        </w:rPr>
      </w:pPr>
    </w:p>
    <w:p w14:paraId="5D980440" w14:textId="62A5C117" w:rsidR="007F003D" w:rsidRPr="007F003D" w:rsidRDefault="007F003D" w:rsidP="00370D1A">
      <w:pPr>
        <w:spacing w:after="0" w:line="240" w:lineRule="auto"/>
        <w:jc w:val="both"/>
        <w:rPr>
          <w:rFonts w:ascii="Times New Roman" w:hAnsi="Times New Roman" w:cs="Times New Roman"/>
        </w:rPr>
      </w:pPr>
      <w:r w:rsidRPr="007F003D">
        <w:rPr>
          <w:rFonts w:ascii="Times New Roman" w:hAnsi="Times New Roman" w:cs="Times New Roman"/>
        </w:rPr>
        <w:t>Loovtööde korje info ja registreerimisvorm avaldatakse Lastekaitse Liidu kodulehel. Täiendav info avaldatakse sotsiaalmeedias ning kasutatakse tasulist reklaami. Üleskutset jagavad ka lapse õiguste saadikud oma kanalites. Lisaks kasutatakse sihtrühmapõhist otsesuhtlust (koolid, lasteaiad, noortekeskused</w:t>
      </w:r>
      <w:r w:rsidR="00E9401A" w:rsidRPr="00370D1A">
        <w:rPr>
          <w:rFonts w:ascii="Times New Roman" w:hAnsi="Times New Roman" w:cs="Times New Roman"/>
        </w:rPr>
        <w:t>, huvikoolid</w:t>
      </w:r>
      <w:r w:rsidRPr="007F003D">
        <w:rPr>
          <w:rFonts w:ascii="Times New Roman" w:hAnsi="Times New Roman" w:cs="Times New Roman"/>
        </w:rPr>
        <w:t xml:space="preserve">), et tagada võimalikult lai üle-eestiline katvus. Samuti jagatakse infot sotsiaalmeedia vanemlusgruppides </w:t>
      </w:r>
      <w:r w:rsidR="005E16C6" w:rsidRPr="00370D1A">
        <w:rPr>
          <w:rFonts w:ascii="Times New Roman" w:hAnsi="Times New Roman" w:cs="Times New Roman"/>
        </w:rPr>
        <w:t xml:space="preserve">ja </w:t>
      </w:r>
      <w:r w:rsidRPr="007F003D">
        <w:rPr>
          <w:rFonts w:ascii="Times New Roman" w:hAnsi="Times New Roman" w:cs="Times New Roman"/>
        </w:rPr>
        <w:t>koostöös partneritega (nt Emmede Klubi). Mitmekanaliline lähenemine võimaldab jõuda erinevate vanuserühmade ja piirkondade lasteni ning tagada, et konkursil osalemine ei sõltu lapse elukohast või ligipääsust ühele konkreetsele kanalile.</w:t>
      </w:r>
    </w:p>
    <w:p w14:paraId="796462DB" w14:textId="77777777" w:rsidR="00C14636" w:rsidRDefault="00C14636" w:rsidP="00370D1A">
      <w:pPr>
        <w:spacing w:after="0" w:line="240" w:lineRule="auto"/>
        <w:jc w:val="both"/>
        <w:rPr>
          <w:rFonts w:ascii="Times New Roman" w:hAnsi="Times New Roman" w:cs="Times New Roman"/>
        </w:rPr>
      </w:pPr>
    </w:p>
    <w:p w14:paraId="2BE7F653" w14:textId="5531FA83" w:rsidR="007F003D" w:rsidRDefault="007F003D" w:rsidP="00370D1A">
      <w:pPr>
        <w:spacing w:after="0" w:line="240" w:lineRule="auto"/>
        <w:jc w:val="both"/>
        <w:rPr>
          <w:rFonts w:ascii="Times New Roman" w:hAnsi="Times New Roman" w:cs="Times New Roman"/>
        </w:rPr>
      </w:pPr>
      <w:r w:rsidRPr="007F003D">
        <w:rPr>
          <w:rFonts w:ascii="Times New Roman" w:hAnsi="Times New Roman" w:cs="Times New Roman"/>
        </w:rPr>
        <w:t>Osalejate vahel loositakse välja auhinnad (nt kino- ja teatripiletid, elamused, kinkekaardid)</w:t>
      </w:r>
      <w:r w:rsidR="00B12607" w:rsidRPr="00370D1A">
        <w:rPr>
          <w:rFonts w:ascii="Times New Roman" w:hAnsi="Times New Roman" w:cs="Times New Roman"/>
        </w:rPr>
        <w:t>, mille valik on eelnevalt kooskõlastatud Lastekaitse Liidu lapse õiguste saadikutega</w:t>
      </w:r>
      <w:r w:rsidRPr="007F003D">
        <w:rPr>
          <w:rFonts w:ascii="Times New Roman" w:hAnsi="Times New Roman" w:cs="Times New Roman"/>
        </w:rPr>
        <w:t xml:space="preserve">. Auhindade </w:t>
      </w:r>
      <w:r w:rsidRPr="007F003D">
        <w:rPr>
          <w:rFonts w:ascii="Times New Roman" w:hAnsi="Times New Roman" w:cs="Times New Roman"/>
        </w:rPr>
        <w:lastRenderedPageBreak/>
        <w:t>kasutamine on oluline osalusmäära suurendamiseks, kuna see aitab kõnetada lapsi ja noori ning tekitab täiendava motivatsiooni konkursil osalemiseks. Laiem osalus on omakorda kriitilise tähtsusega, et tagada üle-eestiline katvus ning mitmekesine valim, mis peegeldab erinevate laste arusaamu heaolust. Suurem ja mitmekesisem osalejate hulk võimaldab tugevamat ja esinduslikumat sõnumit virtuaalnäitusel ja videos, paremat sisendit laste heaolu käsitluste mõistmiseks, suuremat mõju avalikus kommunikatsioonis.</w:t>
      </w:r>
    </w:p>
    <w:p w14:paraId="507BDAF8" w14:textId="77777777" w:rsidR="00C14636" w:rsidRPr="007F003D" w:rsidRDefault="00C14636" w:rsidP="00370D1A">
      <w:pPr>
        <w:spacing w:after="0" w:line="240" w:lineRule="auto"/>
        <w:jc w:val="both"/>
        <w:rPr>
          <w:rFonts w:ascii="Times New Roman" w:hAnsi="Times New Roman" w:cs="Times New Roman"/>
        </w:rPr>
      </w:pPr>
    </w:p>
    <w:p w14:paraId="7CE19747" w14:textId="77777777" w:rsidR="007F003D" w:rsidRPr="007F003D" w:rsidRDefault="007F003D" w:rsidP="00370D1A">
      <w:pPr>
        <w:spacing w:after="0" w:line="240" w:lineRule="auto"/>
        <w:jc w:val="both"/>
        <w:rPr>
          <w:rFonts w:ascii="Times New Roman" w:hAnsi="Times New Roman" w:cs="Times New Roman"/>
        </w:rPr>
      </w:pPr>
      <w:r w:rsidRPr="007F003D">
        <w:rPr>
          <w:rFonts w:ascii="Times New Roman" w:hAnsi="Times New Roman" w:cs="Times New Roman"/>
        </w:rPr>
        <w:t>Konkursi tulemuste (näitus ja video) levitamine seotakse Lastekaitse Liidu iga-aastase 1. juuni kommunikatsiooniga ning võimendatakse partnerite ja võrgustike kaudu. Sõnumid kooskõlastatakse tellija ja lapse õiguste saadikutega, et tagada nende sisuline täpsus, asjakohasus ning laste vaatepunkti esindatus. Virtuaalnäitus avalikustatakse 1. juunil ning selle tutvustamiseks kasutatakse eelpool kirjeldatud kommunikatsioonikanaleid. Võimalusel kaasatakse meediaväljundeid (nt Telehommik), et siduda näitus laiemalt laste heaolu teemalise avaliku aruteluga ning Laste heaolu andmepildi projektiga.</w:t>
      </w:r>
    </w:p>
    <w:p w14:paraId="32CF6309" w14:textId="77777777" w:rsidR="00C14636" w:rsidRDefault="00C14636" w:rsidP="00370D1A">
      <w:pPr>
        <w:spacing w:after="0" w:line="240" w:lineRule="auto"/>
        <w:jc w:val="both"/>
        <w:rPr>
          <w:rFonts w:ascii="Times New Roman" w:hAnsi="Times New Roman" w:cs="Times New Roman"/>
        </w:rPr>
      </w:pPr>
    </w:p>
    <w:p w14:paraId="757589C8" w14:textId="3A8C48BE" w:rsidR="007F003D" w:rsidRPr="007F003D" w:rsidRDefault="007F003D" w:rsidP="00370D1A">
      <w:pPr>
        <w:spacing w:after="0" w:line="240" w:lineRule="auto"/>
        <w:jc w:val="both"/>
        <w:rPr>
          <w:rFonts w:ascii="Times New Roman" w:hAnsi="Times New Roman" w:cs="Times New Roman"/>
        </w:rPr>
      </w:pPr>
      <w:r w:rsidRPr="007F003D">
        <w:rPr>
          <w:rFonts w:ascii="Times New Roman" w:hAnsi="Times New Roman" w:cs="Times New Roman"/>
        </w:rPr>
        <w:t>Täiendavad võimalused kommunikatsioonis:</w:t>
      </w:r>
    </w:p>
    <w:p w14:paraId="3933BBC3" w14:textId="77777777" w:rsidR="007F003D" w:rsidRPr="007F003D" w:rsidRDefault="007F003D" w:rsidP="00370D1A">
      <w:pPr>
        <w:numPr>
          <w:ilvl w:val="0"/>
          <w:numId w:val="2"/>
        </w:numPr>
        <w:spacing w:after="0" w:line="240" w:lineRule="auto"/>
        <w:jc w:val="both"/>
        <w:rPr>
          <w:rFonts w:ascii="Times New Roman" w:hAnsi="Times New Roman" w:cs="Times New Roman"/>
        </w:rPr>
      </w:pPr>
      <w:r w:rsidRPr="007F003D">
        <w:rPr>
          <w:rFonts w:ascii="Times New Roman" w:hAnsi="Times New Roman" w:cs="Times New Roman"/>
        </w:rPr>
        <w:t>tasulised reklaamid kohalikes ajalehtedes,</w:t>
      </w:r>
    </w:p>
    <w:p w14:paraId="10B6F64B" w14:textId="69BECD24" w:rsidR="007F003D" w:rsidRPr="007F003D" w:rsidRDefault="007F003D" w:rsidP="00370D1A">
      <w:pPr>
        <w:numPr>
          <w:ilvl w:val="0"/>
          <w:numId w:val="2"/>
        </w:numPr>
        <w:spacing w:after="0" w:line="240" w:lineRule="auto"/>
        <w:jc w:val="both"/>
        <w:rPr>
          <w:rFonts w:ascii="Times New Roman" w:hAnsi="Times New Roman" w:cs="Times New Roman"/>
        </w:rPr>
      </w:pPr>
      <w:r w:rsidRPr="007F003D">
        <w:rPr>
          <w:rFonts w:ascii="Times New Roman" w:hAnsi="Times New Roman" w:cs="Times New Roman"/>
        </w:rPr>
        <w:t>sisuturundusartiklid suuremates väljaannetes (nt Postimees</w:t>
      </w:r>
      <w:r w:rsidR="00C00FE0" w:rsidRPr="00370D1A">
        <w:rPr>
          <w:rFonts w:ascii="Times New Roman" w:hAnsi="Times New Roman" w:cs="Times New Roman"/>
        </w:rPr>
        <w:t>, Õp</w:t>
      </w:r>
      <w:r w:rsidR="00355EAF" w:rsidRPr="00370D1A">
        <w:rPr>
          <w:rFonts w:ascii="Times New Roman" w:hAnsi="Times New Roman" w:cs="Times New Roman"/>
        </w:rPr>
        <w:t>etajate Leht</w:t>
      </w:r>
      <w:r w:rsidR="008A4760">
        <w:rPr>
          <w:rFonts w:ascii="Times New Roman" w:hAnsi="Times New Roman" w:cs="Times New Roman"/>
        </w:rPr>
        <w:t>, Hea Laps, Täheke</w:t>
      </w:r>
      <w:r w:rsidRPr="007F003D">
        <w:rPr>
          <w:rFonts w:ascii="Times New Roman" w:hAnsi="Times New Roman" w:cs="Times New Roman"/>
        </w:rPr>
        <w:t>),</w:t>
      </w:r>
    </w:p>
    <w:p w14:paraId="5613558A" w14:textId="36A4C5FD" w:rsidR="007F003D" w:rsidRPr="007F003D" w:rsidRDefault="00F56871" w:rsidP="00370D1A">
      <w:pPr>
        <w:numPr>
          <w:ilvl w:val="0"/>
          <w:numId w:val="2"/>
        </w:numPr>
        <w:spacing w:after="0" w:line="240" w:lineRule="auto"/>
        <w:jc w:val="both"/>
        <w:rPr>
          <w:rFonts w:ascii="Times New Roman" w:hAnsi="Times New Roman" w:cs="Times New Roman"/>
        </w:rPr>
      </w:pPr>
      <w:r w:rsidRPr="00370D1A">
        <w:rPr>
          <w:rFonts w:ascii="Times New Roman" w:hAnsi="Times New Roman" w:cs="Times New Roman"/>
        </w:rPr>
        <w:t>reklaami kuvamine linnaruumis digiekraanidel</w:t>
      </w:r>
      <w:r w:rsidR="007F003D" w:rsidRPr="007F003D">
        <w:rPr>
          <w:rFonts w:ascii="Times New Roman" w:hAnsi="Times New Roman" w:cs="Times New Roman"/>
        </w:rPr>
        <w:t>,</w:t>
      </w:r>
    </w:p>
    <w:p w14:paraId="3EC5751C" w14:textId="68DCA429" w:rsidR="007F003D" w:rsidRDefault="007F003D" w:rsidP="00370D1A">
      <w:pPr>
        <w:numPr>
          <w:ilvl w:val="0"/>
          <w:numId w:val="2"/>
        </w:numPr>
        <w:spacing w:after="0" w:line="240" w:lineRule="auto"/>
        <w:jc w:val="both"/>
        <w:rPr>
          <w:rFonts w:ascii="Times New Roman" w:hAnsi="Times New Roman" w:cs="Times New Roman"/>
        </w:rPr>
      </w:pPr>
      <w:r w:rsidRPr="007F003D">
        <w:rPr>
          <w:rFonts w:ascii="Times New Roman" w:hAnsi="Times New Roman" w:cs="Times New Roman"/>
        </w:rPr>
        <w:t>reklaamklipp YouTube’i keskkonnas</w:t>
      </w:r>
      <w:r w:rsidR="00C14636">
        <w:rPr>
          <w:rFonts w:ascii="Times New Roman" w:hAnsi="Times New Roman" w:cs="Times New Roman"/>
        </w:rPr>
        <w:t>.</w:t>
      </w:r>
    </w:p>
    <w:p w14:paraId="5C7B00C8" w14:textId="77777777" w:rsidR="00C14636" w:rsidRPr="007F003D" w:rsidRDefault="00C14636" w:rsidP="00C331DF">
      <w:pPr>
        <w:spacing w:after="0" w:line="240" w:lineRule="auto"/>
        <w:ind w:left="720"/>
        <w:jc w:val="both"/>
        <w:rPr>
          <w:rFonts w:ascii="Times New Roman" w:hAnsi="Times New Roman" w:cs="Times New Roman"/>
        </w:rPr>
      </w:pPr>
    </w:p>
    <w:p w14:paraId="382A952E" w14:textId="77777777" w:rsidR="007F003D" w:rsidRDefault="007F003D" w:rsidP="00370D1A">
      <w:pPr>
        <w:spacing w:after="0" w:line="240" w:lineRule="auto"/>
        <w:jc w:val="both"/>
        <w:rPr>
          <w:rFonts w:ascii="Times New Roman" w:hAnsi="Times New Roman" w:cs="Times New Roman"/>
        </w:rPr>
      </w:pPr>
      <w:r w:rsidRPr="007F003D">
        <w:rPr>
          <w:rFonts w:ascii="Times New Roman" w:hAnsi="Times New Roman" w:cs="Times New Roman"/>
        </w:rPr>
        <w:t>Lõplik kommunikatsiooniplaan täpsustatakse pärast kampaania ajaraami kinnitamist.</w:t>
      </w:r>
    </w:p>
    <w:p w14:paraId="42F6C695" w14:textId="77777777" w:rsidR="00C14636" w:rsidRPr="007F003D" w:rsidRDefault="00C14636" w:rsidP="00370D1A">
      <w:pPr>
        <w:spacing w:after="0" w:line="240" w:lineRule="auto"/>
        <w:jc w:val="both"/>
        <w:rPr>
          <w:rFonts w:ascii="Times New Roman" w:hAnsi="Times New Roman" w:cs="Times New Roman"/>
        </w:rPr>
      </w:pPr>
    </w:p>
    <w:p w14:paraId="54A9CFAA" w14:textId="50332C35" w:rsidR="007F003D" w:rsidRDefault="007F003D" w:rsidP="00370D1A">
      <w:pPr>
        <w:spacing w:after="0" w:line="240" w:lineRule="auto"/>
        <w:jc w:val="both"/>
        <w:rPr>
          <w:rFonts w:ascii="Times New Roman" w:hAnsi="Times New Roman" w:cs="Times New Roman"/>
        </w:rPr>
      </w:pPr>
      <w:r w:rsidRPr="007F003D">
        <w:rPr>
          <w:rFonts w:ascii="Times New Roman" w:hAnsi="Times New Roman" w:cs="Times New Roman"/>
        </w:rPr>
        <w:t>Muuhulgas loovad konkursi raames kogutud loovtööd ja nende pealkirjad väärtusliku andmekogumi, mida on võimalik tellija soovil täiendavalt analüüsida (nt teemade või tähenduste põhjal grupeerimine/klasterdamine). Joonistusi ja nende sisu on võimalik kasutada ka edaspidises kommunikatsioonis (nt laste heaolu andmepildi või teiste kommunikatsioonisõnumite illustreerimiseks), suurendades seeläbi projekti pikaajalist mõju. Selleks küsitakse töö esitamisel vastav nõusolek, mis võimaldab materjale kasutada lisaks näitusele ja videole ka laiemates teavitustegevustes.</w:t>
      </w:r>
      <w:r w:rsidR="00A604CB" w:rsidRPr="00370D1A">
        <w:rPr>
          <w:rFonts w:ascii="Times New Roman" w:hAnsi="Times New Roman" w:cs="Times New Roman"/>
        </w:rPr>
        <w:t xml:space="preserve"> Virtuaalnäitust on tulevikus võimalik viia füüsilisse keskkonda ja kuvada seda näiteks inter</w:t>
      </w:r>
      <w:r w:rsidR="004A74D4" w:rsidRPr="00370D1A">
        <w:rPr>
          <w:rFonts w:ascii="Times New Roman" w:hAnsi="Times New Roman" w:cs="Times New Roman"/>
        </w:rPr>
        <w:t>aktiivsetel ekraanidel</w:t>
      </w:r>
      <w:r w:rsidR="00370D1A" w:rsidRPr="00370D1A">
        <w:rPr>
          <w:rFonts w:ascii="Times New Roman" w:hAnsi="Times New Roman" w:cs="Times New Roman"/>
        </w:rPr>
        <w:t>.</w:t>
      </w:r>
    </w:p>
    <w:p w14:paraId="2BED5DE8" w14:textId="77777777" w:rsidR="00C14636" w:rsidRPr="007F003D" w:rsidRDefault="00C14636" w:rsidP="00370D1A">
      <w:pPr>
        <w:spacing w:after="0" w:line="240" w:lineRule="auto"/>
        <w:jc w:val="both"/>
        <w:rPr>
          <w:rFonts w:ascii="Times New Roman" w:hAnsi="Times New Roman" w:cs="Times New Roman"/>
        </w:rPr>
      </w:pPr>
    </w:p>
    <w:p w14:paraId="248174F4" w14:textId="77777777" w:rsidR="00D40B08" w:rsidRDefault="00D40B08" w:rsidP="00370D1A">
      <w:pPr>
        <w:spacing w:after="0" w:line="240" w:lineRule="auto"/>
        <w:jc w:val="both"/>
        <w:rPr>
          <w:rFonts w:ascii="Times New Roman" w:hAnsi="Times New Roman" w:cs="Times New Roman"/>
          <w:b/>
          <w:bCs/>
        </w:rPr>
      </w:pPr>
      <w:r w:rsidRPr="00D40B08">
        <w:rPr>
          <w:rFonts w:ascii="Times New Roman" w:hAnsi="Times New Roman" w:cs="Times New Roman"/>
          <w:b/>
          <w:bCs/>
        </w:rPr>
        <w:t>Ajakava</w:t>
      </w:r>
    </w:p>
    <w:p w14:paraId="2A322970" w14:textId="77777777" w:rsidR="00C14636" w:rsidRPr="00D40B08" w:rsidRDefault="00C14636" w:rsidP="00370D1A">
      <w:pPr>
        <w:spacing w:after="0" w:line="240" w:lineRule="auto"/>
        <w:jc w:val="both"/>
        <w:rPr>
          <w:rFonts w:ascii="Times New Roman" w:hAnsi="Times New Roman" w:cs="Times New Roman"/>
          <w:b/>
          <w:bCs/>
        </w:rPr>
      </w:pPr>
    </w:p>
    <w:p w14:paraId="15706C77" w14:textId="77777777" w:rsidR="00D40B08" w:rsidRDefault="00D40B08" w:rsidP="00370D1A">
      <w:pPr>
        <w:spacing w:after="0" w:line="240" w:lineRule="auto"/>
        <w:jc w:val="both"/>
        <w:rPr>
          <w:rFonts w:ascii="Times New Roman" w:hAnsi="Times New Roman" w:cs="Times New Roman"/>
        </w:rPr>
      </w:pPr>
      <w:r w:rsidRPr="00D40B08">
        <w:rPr>
          <w:rFonts w:ascii="Times New Roman" w:hAnsi="Times New Roman" w:cs="Times New Roman"/>
        </w:rPr>
        <w:t>Lõplik ajakava kinnitatakse pärast hanke võitja selgumist. Alljärgnev ajakava on koostatud eeldusel, et hanke võitja kuulutatakse välja hiljemalt 20. aprillil 2026.</w:t>
      </w:r>
    </w:p>
    <w:p w14:paraId="0378413F" w14:textId="77777777" w:rsidR="00E755EA" w:rsidRPr="00D40B08" w:rsidRDefault="00E755EA" w:rsidP="00370D1A">
      <w:pPr>
        <w:spacing w:after="0" w:line="240" w:lineRule="auto"/>
        <w:jc w:val="both"/>
        <w:rPr>
          <w:rFonts w:ascii="Times New Roman" w:hAnsi="Times New Roman" w:cs="Times New Roman"/>
        </w:rPr>
      </w:pPr>
    </w:p>
    <w:p w14:paraId="14FDD113" w14:textId="77777777" w:rsidR="00D40B08" w:rsidRPr="00D40B08" w:rsidRDefault="00D40B08" w:rsidP="00370D1A">
      <w:pPr>
        <w:numPr>
          <w:ilvl w:val="0"/>
          <w:numId w:val="3"/>
        </w:numPr>
        <w:spacing w:after="0" w:line="240" w:lineRule="auto"/>
        <w:jc w:val="both"/>
        <w:rPr>
          <w:rFonts w:ascii="Times New Roman" w:hAnsi="Times New Roman" w:cs="Times New Roman"/>
        </w:rPr>
      </w:pPr>
      <w:r w:rsidRPr="00D40B08">
        <w:rPr>
          <w:rFonts w:ascii="Times New Roman" w:hAnsi="Times New Roman" w:cs="Times New Roman"/>
        </w:rPr>
        <w:t>20.04–26.04.2026 – loovtööde korje süsteemide loomine ja ettevalmistus</w:t>
      </w:r>
    </w:p>
    <w:p w14:paraId="684A7016" w14:textId="77777777" w:rsidR="00D40B08" w:rsidRPr="00D40B08" w:rsidRDefault="00D40B08" w:rsidP="00370D1A">
      <w:pPr>
        <w:numPr>
          <w:ilvl w:val="0"/>
          <w:numId w:val="3"/>
        </w:numPr>
        <w:spacing w:after="0" w:line="240" w:lineRule="auto"/>
        <w:jc w:val="both"/>
        <w:rPr>
          <w:rFonts w:ascii="Times New Roman" w:hAnsi="Times New Roman" w:cs="Times New Roman"/>
        </w:rPr>
      </w:pPr>
      <w:r w:rsidRPr="00D40B08">
        <w:rPr>
          <w:rFonts w:ascii="Times New Roman" w:hAnsi="Times New Roman" w:cs="Times New Roman"/>
        </w:rPr>
        <w:t>27.04.2026 – loovtööde korje väljakuulutamine</w:t>
      </w:r>
    </w:p>
    <w:p w14:paraId="0ABADFF3" w14:textId="77777777" w:rsidR="00D40B08" w:rsidRPr="00D40B08" w:rsidRDefault="00D40B08" w:rsidP="00370D1A">
      <w:pPr>
        <w:numPr>
          <w:ilvl w:val="0"/>
          <w:numId w:val="3"/>
        </w:numPr>
        <w:spacing w:after="0" w:line="240" w:lineRule="auto"/>
        <w:jc w:val="both"/>
        <w:rPr>
          <w:rFonts w:ascii="Times New Roman" w:hAnsi="Times New Roman" w:cs="Times New Roman"/>
        </w:rPr>
      </w:pPr>
      <w:r w:rsidRPr="00D40B08">
        <w:rPr>
          <w:rFonts w:ascii="Times New Roman" w:hAnsi="Times New Roman" w:cs="Times New Roman"/>
        </w:rPr>
        <w:t>27.04–17.05.2026 – tööde kogumine</w:t>
      </w:r>
    </w:p>
    <w:p w14:paraId="3E2E2C98" w14:textId="77777777" w:rsidR="00D40B08" w:rsidRPr="00D40B08" w:rsidRDefault="00D40B08" w:rsidP="00370D1A">
      <w:pPr>
        <w:numPr>
          <w:ilvl w:val="0"/>
          <w:numId w:val="3"/>
        </w:numPr>
        <w:spacing w:after="0" w:line="240" w:lineRule="auto"/>
        <w:jc w:val="both"/>
        <w:rPr>
          <w:rFonts w:ascii="Times New Roman" w:hAnsi="Times New Roman" w:cs="Times New Roman"/>
        </w:rPr>
      </w:pPr>
      <w:r w:rsidRPr="00D40B08">
        <w:rPr>
          <w:rFonts w:ascii="Times New Roman" w:hAnsi="Times New Roman" w:cs="Times New Roman"/>
        </w:rPr>
        <w:t>17.05–27.05.2026 – virtuaalnäituse koostamine ja lühivideo loomine</w:t>
      </w:r>
    </w:p>
    <w:p w14:paraId="0C71895B" w14:textId="77777777" w:rsidR="00D40B08" w:rsidRPr="00D40B08" w:rsidRDefault="00D40B08" w:rsidP="00370D1A">
      <w:pPr>
        <w:numPr>
          <w:ilvl w:val="0"/>
          <w:numId w:val="3"/>
        </w:numPr>
        <w:spacing w:after="0" w:line="240" w:lineRule="auto"/>
        <w:jc w:val="both"/>
        <w:rPr>
          <w:rFonts w:ascii="Times New Roman" w:hAnsi="Times New Roman" w:cs="Times New Roman"/>
        </w:rPr>
      </w:pPr>
      <w:r w:rsidRPr="00D40B08">
        <w:rPr>
          <w:rFonts w:ascii="Times New Roman" w:hAnsi="Times New Roman" w:cs="Times New Roman"/>
        </w:rPr>
        <w:t>27.05.2026 – materjalide üleandmine tellijale ülevaatamiseks ja kinnitamiseks</w:t>
      </w:r>
    </w:p>
    <w:p w14:paraId="171A4B73" w14:textId="5D75A022" w:rsidR="00C14636" w:rsidRDefault="00D40B08" w:rsidP="00C14636">
      <w:pPr>
        <w:numPr>
          <w:ilvl w:val="0"/>
          <w:numId w:val="3"/>
        </w:numPr>
        <w:spacing w:after="0" w:line="240" w:lineRule="auto"/>
        <w:jc w:val="both"/>
        <w:rPr>
          <w:rFonts w:ascii="Times New Roman" w:hAnsi="Times New Roman" w:cs="Times New Roman"/>
        </w:rPr>
      </w:pPr>
      <w:r w:rsidRPr="00D40B08">
        <w:rPr>
          <w:rFonts w:ascii="Times New Roman" w:hAnsi="Times New Roman" w:cs="Times New Roman"/>
        </w:rPr>
        <w:t>01.06.2026 – virtuaalnäituse ja lühivideo avalikustamine</w:t>
      </w:r>
    </w:p>
    <w:p w14:paraId="7BFB055B" w14:textId="77777777" w:rsidR="00BD7575" w:rsidRDefault="00BD7575" w:rsidP="00BD7575">
      <w:pPr>
        <w:spacing w:after="0" w:line="240" w:lineRule="auto"/>
        <w:jc w:val="both"/>
        <w:rPr>
          <w:rFonts w:ascii="Times New Roman" w:hAnsi="Times New Roman" w:cs="Times New Roman"/>
        </w:rPr>
      </w:pPr>
    </w:p>
    <w:p w14:paraId="4A6B265E" w14:textId="77777777" w:rsidR="00BD7575" w:rsidRDefault="00BD7575" w:rsidP="00BD7575">
      <w:pPr>
        <w:spacing w:after="0" w:line="240" w:lineRule="auto"/>
        <w:jc w:val="both"/>
        <w:rPr>
          <w:rFonts w:ascii="Times New Roman" w:hAnsi="Times New Roman" w:cs="Times New Roman"/>
        </w:rPr>
      </w:pPr>
    </w:p>
    <w:p w14:paraId="567386C8" w14:textId="77777777" w:rsidR="00BD7575" w:rsidRDefault="00BD7575" w:rsidP="00BD7575">
      <w:pPr>
        <w:spacing w:after="0" w:line="240" w:lineRule="auto"/>
        <w:jc w:val="both"/>
        <w:rPr>
          <w:rFonts w:ascii="Times New Roman" w:hAnsi="Times New Roman" w:cs="Times New Roman"/>
        </w:rPr>
      </w:pPr>
    </w:p>
    <w:p w14:paraId="786B4617" w14:textId="77777777" w:rsidR="00BD7575" w:rsidRDefault="00BD7575" w:rsidP="00BD7575">
      <w:pPr>
        <w:spacing w:after="0" w:line="240" w:lineRule="auto"/>
        <w:jc w:val="both"/>
        <w:rPr>
          <w:rFonts w:ascii="Times New Roman" w:hAnsi="Times New Roman" w:cs="Times New Roman"/>
        </w:rPr>
      </w:pPr>
    </w:p>
    <w:p w14:paraId="5B0C32F7" w14:textId="77777777" w:rsidR="00BD7575" w:rsidRPr="00D40B08" w:rsidRDefault="00BD7575" w:rsidP="00BD7575">
      <w:pPr>
        <w:spacing w:after="0" w:line="240" w:lineRule="auto"/>
        <w:jc w:val="both"/>
        <w:rPr>
          <w:rFonts w:ascii="Times New Roman" w:hAnsi="Times New Roman" w:cs="Times New Roman"/>
        </w:rPr>
      </w:pPr>
    </w:p>
    <w:p w14:paraId="30D31AAE" w14:textId="77777777" w:rsidR="00517705" w:rsidRPr="00370D1A" w:rsidRDefault="00517705" w:rsidP="00370D1A">
      <w:pPr>
        <w:spacing w:after="0" w:line="240" w:lineRule="auto"/>
        <w:jc w:val="both"/>
        <w:rPr>
          <w:rFonts w:ascii="Times New Roman" w:hAnsi="Times New Roman" w:cs="Times New Roman"/>
        </w:rPr>
      </w:pPr>
    </w:p>
    <w:p w14:paraId="5D8C1C92" w14:textId="7E7EB2AD" w:rsidR="00CB1B48" w:rsidRDefault="00CB1B48" w:rsidP="00370D1A">
      <w:pPr>
        <w:spacing w:after="0" w:line="240" w:lineRule="auto"/>
        <w:jc w:val="both"/>
        <w:rPr>
          <w:rFonts w:ascii="Times New Roman" w:hAnsi="Times New Roman" w:cs="Times New Roman"/>
          <w:b/>
          <w:bCs/>
        </w:rPr>
      </w:pPr>
      <w:r w:rsidRPr="00370D1A">
        <w:rPr>
          <w:rFonts w:ascii="Times New Roman" w:hAnsi="Times New Roman" w:cs="Times New Roman"/>
          <w:b/>
          <w:bCs/>
        </w:rPr>
        <w:lastRenderedPageBreak/>
        <w:t>Eelarve</w:t>
      </w:r>
    </w:p>
    <w:p w14:paraId="35303A41" w14:textId="77777777" w:rsidR="00C14636" w:rsidRPr="00370D1A" w:rsidRDefault="00C14636" w:rsidP="00370D1A">
      <w:pPr>
        <w:spacing w:after="0" w:line="240" w:lineRule="auto"/>
        <w:jc w:val="both"/>
        <w:rPr>
          <w:rFonts w:ascii="Times New Roman" w:hAnsi="Times New Roman" w:cs="Times New Roman"/>
          <w:b/>
          <w:bCs/>
        </w:rPr>
      </w:pPr>
    </w:p>
    <w:tbl>
      <w:tblPr>
        <w:tblStyle w:val="TableGrid"/>
        <w:tblW w:w="0" w:type="auto"/>
        <w:tblLook w:val="04A0" w:firstRow="1" w:lastRow="0" w:firstColumn="1" w:lastColumn="0" w:noHBand="0" w:noVBand="1"/>
      </w:tblPr>
      <w:tblGrid>
        <w:gridCol w:w="562"/>
        <w:gridCol w:w="6663"/>
        <w:gridCol w:w="1791"/>
      </w:tblGrid>
      <w:tr w:rsidR="00CB1B48" w:rsidRPr="00370D1A" w14:paraId="714DC3BB" w14:textId="77777777" w:rsidTr="00CB1B48">
        <w:tc>
          <w:tcPr>
            <w:tcW w:w="562" w:type="dxa"/>
          </w:tcPr>
          <w:p w14:paraId="1FB9B43C" w14:textId="2F85D8D1" w:rsidR="00CB1B48" w:rsidRPr="00370D1A" w:rsidRDefault="00CB1B48" w:rsidP="00370D1A">
            <w:pPr>
              <w:jc w:val="both"/>
              <w:rPr>
                <w:rFonts w:ascii="Times New Roman" w:hAnsi="Times New Roman" w:cs="Times New Roman"/>
              </w:rPr>
            </w:pPr>
            <w:r w:rsidRPr="00370D1A">
              <w:rPr>
                <w:rFonts w:ascii="Times New Roman" w:hAnsi="Times New Roman" w:cs="Times New Roman"/>
              </w:rPr>
              <w:t>1.</w:t>
            </w:r>
          </w:p>
        </w:tc>
        <w:tc>
          <w:tcPr>
            <w:tcW w:w="6663" w:type="dxa"/>
          </w:tcPr>
          <w:p w14:paraId="324423BC" w14:textId="6F795BA0" w:rsidR="00CB1B48" w:rsidRPr="00370D1A" w:rsidRDefault="00CB1B48" w:rsidP="00370D1A">
            <w:pPr>
              <w:jc w:val="both"/>
              <w:rPr>
                <w:rFonts w:ascii="Times New Roman" w:hAnsi="Times New Roman" w:cs="Times New Roman"/>
              </w:rPr>
            </w:pPr>
            <w:r w:rsidRPr="00370D1A">
              <w:rPr>
                <w:rFonts w:ascii="Times New Roman" w:hAnsi="Times New Roman" w:cs="Times New Roman"/>
              </w:rPr>
              <w:t>Projektijuhi töötasu</w:t>
            </w:r>
            <w:r w:rsidR="00AC0191" w:rsidRPr="00370D1A">
              <w:rPr>
                <w:rFonts w:ascii="Times New Roman" w:hAnsi="Times New Roman" w:cs="Times New Roman"/>
              </w:rPr>
              <w:t xml:space="preserve"> </w:t>
            </w:r>
            <w:r w:rsidR="005F3BB2" w:rsidRPr="00370D1A">
              <w:rPr>
                <w:rFonts w:ascii="Times New Roman" w:hAnsi="Times New Roman" w:cs="Times New Roman"/>
              </w:rPr>
              <w:t>koos sotsiaalmaksudega</w:t>
            </w:r>
          </w:p>
        </w:tc>
        <w:tc>
          <w:tcPr>
            <w:tcW w:w="1791" w:type="dxa"/>
          </w:tcPr>
          <w:p w14:paraId="7B1BB723" w14:textId="645426E3" w:rsidR="00CB1B48" w:rsidRPr="00370D1A" w:rsidRDefault="006F28B5" w:rsidP="00582FE7">
            <w:pPr>
              <w:jc w:val="center"/>
              <w:rPr>
                <w:rFonts w:ascii="Times New Roman" w:hAnsi="Times New Roman" w:cs="Times New Roman"/>
              </w:rPr>
            </w:pPr>
            <w:r w:rsidRPr="00370D1A">
              <w:rPr>
                <w:rFonts w:ascii="Times New Roman" w:hAnsi="Times New Roman" w:cs="Times New Roman"/>
              </w:rPr>
              <w:t>836,25</w:t>
            </w:r>
          </w:p>
        </w:tc>
      </w:tr>
      <w:tr w:rsidR="00CB1B48" w:rsidRPr="00370D1A" w14:paraId="7AA3E42F" w14:textId="77777777" w:rsidTr="00CB1B48">
        <w:tc>
          <w:tcPr>
            <w:tcW w:w="562" w:type="dxa"/>
          </w:tcPr>
          <w:p w14:paraId="4F5ACD40" w14:textId="3CDB87E4" w:rsidR="00CB1B48" w:rsidRPr="00370D1A" w:rsidRDefault="00CB1B48" w:rsidP="00370D1A">
            <w:pPr>
              <w:jc w:val="both"/>
              <w:rPr>
                <w:rFonts w:ascii="Times New Roman" w:hAnsi="Times New Roman" w:cs="Times New Roman"/>
              </w:rPr>
            </w:pPr>
            <w:r w:rsidRPr="00370D1A">
              <w:rPr>
                <w:rFonts w:ascii="Times New Roman" w:hAnsi="Times New Roman" w:cs="Times New Roman"/>
              </w:rPr>
              <w:t>2.</w:t>
            </w:r>
          </w:p>
        </w:tc>
        <w:tc>
          <w:tcPr>
            <w:tcW w:w="6663" w:type="dxa"/>
          </w:tcPr>
          <w:p w14:paraId="6980F4E0" w14:textId="6295B62C" w:rsidR="00CB1B48" w:rsidRPr="00370D1A" w:rsidRDefault="00CB1B48" w:rsidP="00370D1A">
            <w:pPr>
              <w:jc w:val="both"/>
              <w:rPr>
                <w:rFonts w:ascii="Times New Roman" w:hAnsi="Times New Roman" w:cs="Times New Roman"/>
              </w:rPr>
            </w:pPr>
            <w:r w:rsidRPr="00370D1A">
              <w:rPr>
                <w:rFonts w:ascii="Times New Roman" w:hAnsi="Times New Roman" w:cs="Times New Roman"/>
              </w:rPr>
              <w:t xml:space="preserve">Kommunikatsioonijuhi </w:t>
            </w:r>
            <w:r w:rsidR="005F3BB2" w:rsidRPr="00370D1A">
              <w:rPr>
                <w:rFonts w:ascii="Times New Roman" w:hAnsi="Times New Roman" w:cs="Times New Roman"/>
              </w:rPr>
              <w:t>töötasu koos sotsiaalmaksudega</w:t>
            </w:r>
          </w:p>
        </w:tc>
        <w:tc>
          <w:tcPr>
            <w:tcW w:w="1791" w:type="dxa"/>
          </w:tcPr>
          <w:p w14:paraId="133F3368" w14:textId="69AC2033" w:rsidR="00CB1B48" w:rsidRPr="00370D1A" w:rsidRDefault="00542D15" w:rsidP="00582FE7">
            <w:pPr>
              <w:jc w:val="center"/>
              <w:rPr>
                <w:rFonts w:ascii="Times New Roman" w:hAnsi="Times New Roman" w:cs="Times New Roman"/>
              </w:rPr>
            </w:pPr>
            <w:r w:rsidRPr="00370D1A">
              <w:rPr>
                <w:rFonts w:ascii="Times New Roman" w:hAnsi="Times New Roman" w:cs="Times New Roman"/>
              </w:rPr>
              <w:t>1672,50</w:t>
            </w:r>
          </w:p>
        </w:tc>
      </w:tr>
      <w:tr w:rsidR="00CB1B48" w:rsidRPr="00370D1A" w14:paraId="653E8A9A" w14:textId="77777777" w:rsidTr="00CB1B48">
        <w:tc>
          <w:tcPr>
            <w:tcW w:w="562" w:type="dxa"/>
          </w:tcPr>
          <w:p w14:paraId="7C75E33F" w14:textId="4CF917FC" w:rsidR="00CB1B48" w:rsidRPr="00370D1A" w:rsidRDefault="00CB1B48" w:rsidP="00370D1A">
            <w:pPr>
              <w:jc w:val="both"/>
              <w:rPr>
                <w:rFonts w:ascii="Times New Roman" w:hAnsi="Times New Roman" w:cs="Times New Roman"/>
              </w:rPr>
            </w:pPr>
            <w:r w:rsidRPr="00370D1A">
              <w:rPr>
                <w:rFonts w:ascii="Times New Roman" w:hAnsi="Times New Roman" w:cs="Times New Roman"/>
              </w:rPr>
              <w:t>3.</w:t>
            </w:r>
          </w:p>
        </w:tc>
        <w:tc>
          <w:tcPr>
            <w:tcW w:w="6663" w:type="dxa"/>
          </w:tcPr>
          <w:p w14:paraId="519BD19C" w14:textId="07E5E2EF" w:rsidR="00CB1B48" w:rsidRPr="00370D1A" w:rsidRDefault="00AC0191" w:rsidP="00370D1A">
            <w:pPr>
              <w:jc w:val="both"/>
              <w:rPr>
                <w:rFonts w:ascii="Times New Roman" w:hAnsi="Times New Roman" w:cs="Times New Roman"/>
              </w:rPr>
            </w:pPr>
            <w:r w:rsidRPr="00370D1A">
              <w:rPr>
                <w:rFonts w:ascii="Times New Roman" w:hAnsi="Times New Roman" w:cs="Times New Roman"/>
              </w:rPr>
              <w:t>Tasulised kommunikatsiooni tegevused (sisuturndus, tasulised reklaamid)</w:t>
            </w:r>
          </w:p>
        </w:tc>
        <w:tc>
          <w:tcPr>
            <w:tcW w:w="1791" w:type="dxa"/>
          </w:tcPr>
          <w:p w14:paraId="61C532E6" w14:textId="3828752A" w:rsidR="00CB1B48" w:rsidRPr="00370D1A" w:rsidRDefault="00745149" w:rsidP="00582FE7">
            <w:pPr>
              <w:jc w:val="center"/>
              <w:rPr>
                <w:rFonts w:ascii="Times New Roman" w:hAnsi="Times New Roman" w:cs="Times New Roman"/>
              </w:rPr>
            </w:pPr>
            <w:r w:rsidRPr="00370D1A">
              <w:rPr>
                <w:rFonts w:ascii="Times New Roman" w:hAnsi="Times New Roman" w:cs="Times New Roman"/>
              </w:rPr>
              <w:t>1500</w:t>
            </w:r>
          </w:p>
        </w:tc>
      </w:tr>
      <w:tr w:rsidR="00CB1B48" w:rsidRPr="00370D1A" w14:paraId="44A77723" w14:textId="77777777" w:rsidTr="00CB1B48">
        <w:tc>
          <w:tcPr>
            <w:tcW w:w="562" w:type="dxa"/>
          </w:tcPr>
          <w:p w14:paraId="2B58291D" w14:textId="7E1002FF" w:rsidR="00CB1B48" w:rsidRPr="00370D1A" w:rsidRDefault="00CB1B48" w:rsidP="00370D1A">
            <w:pPr>
              <w:jc w:val="both"/>
              <w:rPr>
                <w:rFonts w:ascii="Times New Roman" w:hAnsi="Times New Roman" w:cs="Times New Roman"/>
              </w:rPr>
            </w:pPr>
            <w:r w:rsidRPr="00370D1A">
              <w:rPr>
                <w:rFonts w:ascii="Times New Roman" w:hAnsi="Times New Roman" w:cs="Times New Roman"/>
              </w:rPr>
              <w:t>4.</w:t>
            </w:r>
          </w:p>
        </w:tc>
        <w:tc>
          <w:tcPr>
            <w:tcW w:w="6663" w:type="dxa"/>
          </w:tcPr>
          <w:p w14:paraId="702DF7FA" w14:textId="05C3D1BC" w:rsidR="00CB1B48" w:rsidRPr="00370D1A" w:rsidRDefault="00AC0191" w:rsidP="00370D1A">
            <w:pPr>
              <w:jc w:val="both"/>
              <w:rPr>
                <w:rFonts w:ascii="Times New Roman" w:hAnsi="Times New Roman" w:cs="Times New Roman"/>
              </w:rPr>
            </w:pPr>
            <w:r w:rsidRPr="00370D1A">
              <w:rPr>
                <w:rFonts w:ascii="Times New Roman" w:hAnsi="Times New Roman" w:cs="Times New Roman"/>
              </w:rPr>
              <w:t>Tehniliste lahenduste kulud</w:t>
            </w:r>
            <w:r w:rsidR="00745149" w:rsidRPr="00370D1A">
              <w:rPr>
                <w:rFonts w:ascii="Times New Roman" w:hAnsi="Times New Roman" w:cs="Times New Roman"/>
              </w:rPr>
              <w:t xml:space="preserve"> (registreerimisvorm + lisad, andmete talletamine)</w:t>
            </w:r>
          </w:p>
        </w:tc>
        <w:tc>
          <w:tcPr>
            <w:tcW w:w="1791" w:type="dxa"/>
          </w:tcPr>
          <w:p w14:paraId="2E8F25BC" w14:textId="16245699" w:rsidR="00CB1B48" w:rsidRPr="00370D1A" w:rsidRDefault="00745149" w:rsidP="00582FE7">
            <w:pPr>
              <w:jc w:val="center"/>
              <w:rPr>
                <w:rFonts w:ascii="Times New Roman" w:hAnsi="Times New Roman" w:cs="Times New Roman"/>
              </w:rPr>
            </w:pPr>
            <w:r w:rsidRPr="00370D1A">
              <w:rPr>
                <w:rFonts w:ascii="Times New Roman" w:hAnsi="Times New Roman" w:cs="Times New Roman"/>
              </w:rPr>
              <w:t>500</w:t>
            </w:r>
          </w:p>
        </w:tc>
      </w:tr>
      <w:tr w:rsidR="00AC0191" w:rsidRPr="00370D1A" w14:paraId="4BDBA746" w14:textId="77777777" w:rsidTr="00CB1B48">
        <w:tc>
          <w:tcPr>
            <w:tcW w:w="562" w:type="dxa"/>
          </w:tcPr>
          <w:p w14:paraId="67924B62" w14:textId="5F954856" w:rsidR="00AC0191" w:rsidRPr="00370D1A" w:rsidRDefault="00AC0191" w:rsidP="00370D1A">
            <w:pPr>
              <w:jc w:val="both"/>
              <w:rPr>
                <w:rFonts w:ascii="Times New Roman" w:hAnsi="Times New Roman" w:cs="Times New Roman"/>
              </w:rPr>
            </w:pPr>
            <w:r w:rsidRPr="00370D1A">
              <w:rPr>
                <w:rFonts w:ascii="Times New Roman" w:hAnsi="Times New Roman" w:cs="Times New Roman"/>
              </w:rPr>
              <w:t>5.</w:t>
            </w:r>
          </w:p>
        </w:tc>
        <w:tc>
          <w:tcPr>
            <w:tcW w:w="6663" w:type="dxa"/>
          </w:tcPr>
          <w:p w14:paraId="7262EE5A" w14:textId="5FDDA817" w:rsidR="00AC0191" w:rsidRPr="00370D1A" w:rsidRDefault="00AC0191" w:rsidP="00370D1A">
            <w:pPr>
              <w:jc w:val="both"/>
              <w:rPr>
                <w:rFonts w:ascii="Times New Roman" w:hAnsi="Times New Roman" w:cs="Times New Roman"/>
              </w:rPr>
            </w:pPr>
            <w:r w:rsidRPr="00370D1A">
              <w:rPr>
                <w:rFonts w:ascii="Times New Roman" w:hAnsi="Times New Roman" w:cs="Times New Roman"/>
              </w:rPr>
              <w:t>Kujunduste loomine (üleskutsed, reklaam jms)</w:t>
            </w:r>
          </w:p>
        </w:tc>
        <w:tc>
          <w:tcPr>
            <w:tcW w:w="1791" w:type="dxa"/>
          </w:tcPr>
          <w:p w14:paraId="585EE748" w14:textId="5ADD903D" w:rsidR="00AC0191" w:rsidRPr="00370D1A" w:rsidRDefault="00745149" w:rsidP="00582FE7">
            <w:pPr>
              <w:jc w:val="center"/>
              <w:rPr>
                <w:rFonts w:ascii="Times New Roman" w:hAnsi="Times New Roman" w:cs="Times New Roman"/>
              </w:rPr>
            </w:pPr>
            <w:r w:rsidRPr="00370D1A">
              <w:rPr>
                <w:rFonts w:ascii="Times New Roman" w:hAnsi="Times New Roman" w:cs="Times New Roman"/>
              </w:rPr>
              <w:t>700</w:t>
            </w:r>
          </w:p>
        </w:tc>
      </w:tr>
      <w:tr w:rsidR="00AC0191" w:rsidRPr="00370D1A" w14:paraId="0F49D813" w14:textId="77777777" w:rsidTr="00CB1B48">
        <w:tc>
          <w:tcPr>
            <w:tcW w:w="562" w:type="dxa"/>
          </w:tcPr>
          <w:p w14:paraId="695EF2A0" w14:textId="40FD3AFB" w:rsidR="00AC0191" w:rsidRPr="00370D1A" w:rsidRDefault="00AC0191" w:rsidP="00370D1A">
            <w:pPr>
              <w:jc w:val="both"/>
              <w:rPr>
                <w:rFonts w:ascii="Times New Roman" w:hAnsi="Times New Roman" w:cs="Times New Roman"/>
              </w:rPr>
            </w:pPr>
            <w:r w:rsidRPr="00370D1A">
              <w:rPr>
                <w:rFonts w:ascii="Times New Roman" w:hAnsi="Times New Roman" w:cs="Times New Roman"/>
              </w:rPr>
              <w:t>6.</w:t>
            </w:r>
          </w:p>
        </w:tc>
        <w:tc>
          <w:tcPr>
            <w:tcW w:w="6663" w:type="dxa"/>
          </w:tcPr>
          <w:p w14:paraId="7A8EE227" w14:textId="1517F927" w:rsidR="00AC0191" w:rsidRPr="00370D1A" w:rsidRDefault="00AC0191" w:rsidP="00370D1A">
            <w:pPr>
              <w:jc w:val="both"/>
              <w:rPr>
                <w:rFonts w:ascii="Times New Roman" w:hAnsi="Times New Roman" w:cs="Times New Roman"/>
              </w:rPr>
            </w:pPr>
            <w:r w:rsidRPr="00370D1A">
              <w:rPr>
                <w:rFonts w:ascii="Times New Roman" w:hAnsi="Times New Roman" w:cs="Times New Roman"/>
              </w:rPr>
              <w:t>Videomontaaž (virtuaalnäituse loomine, lühivideo filmimine, monteerimine)</w:t>
            </w:r>
          </w:p>
        </w:tc>
        <w:tc>
          <w:tcPr>
            <w:tcW w:w="1791" w:type="dxa"/>
          </w:tcPr>
          <w:p w14:paraId="5686DFF0" w14:textId="048A559E" w:rsidR="00AC0191" w:rsidRPr="00370D1A" w:rsidRDefault="00745149" w:rsidP="00582FE7">
            <w:pPr>
              <w:jc w:val="center"/>
              <w:rPr>
                <w:rFonts w:ascii="Times New Roman" w:hAnsi="Times New Roman" w:cs="Times New Roman"/>
              </w:rPr>
            </w:pPr>
            <w:r w:rsidRPr="00370D1A">
              <w:rPr>
                <w:rFonts w:ascii="Times New Roman" w:hAnsi="Times New Roman" w:cs="Times New Roman"/>
              </w:rPr>
              <w:t>4</w:t>
            </w:r>
            <w:r w:rsidR="00084290" w:rsidRPr="00370D1A">
              <w:rPr>
                <w:rFonts w:ascii="Times New Roman" w:hAnsi="Times New Roman" w:cs="Times New Roman"/>
              </w:rPr>
              <w:t>0</w:t>
            </w:r>
            <w:r w:rsidRPr="00370D1A">
              <w:rPr>
                <w:rFonts w:ascii="Times New Roman" w:hAnsi="Times New Roman" w:cs="Times New Roman"/>
              </w:rPr>
              <w:t>00</w:t>
            </w:r>
          </w:p>
        </w:tc>
      </w:tr>
      <w:tr w:rsidR="00AC0191" w:rsidRPr="00370D1A" w14:paraId="100D3970" w14:textId="77777777" w:rsidTr="00CB1B48">
        <w:tc>
          <w:tcPr>
            <w:tcW w:w="562" w:type="dxa"/>
          </w:tcPr>
          <w:p w14:paraId="44ACF468" w14:textId="2104C98C" w:rsidR="00AC0191" w:rsidRPr="00370D1A" w:rsidRDefault="00AC0191" w:rsidP="00370D1A">
            <w:pPr>
              <w:jc w:val="both"/>
              <w:rPr>
                <w:rFonts w:ascii="Times New Roman" w:hAnsi="Times New Roman" w:cs="Times New Roman"/>
              </w:rPr>
            </w:pPr>
            <w:r w:rsidRPr="00370D1A">
              <w:rPr>
                <w:rFonts w:ascii="Times New Roman" w:hAnsi="Times New Roman" w:cs="Times New Roman"/>
              </w:rPr>
              <w:t>7.</w:t>
            </w:r>
          </w:p>
        </w:tc>
        <w:tc>
          <w:tcPr>
            <w:tcW w:w="6663" w:type="dxa"/>
          </w:tcPr>
          <w:p w14:paraId="3A291AAA" w14:textId="1BF990F9" w:rsidR="00AC0191" w:rsidRPr="00370D1A" w:rsidRDefault="00AC0191" w:rsidP="00370D1A">
            <w:pPr>
              <w:jc w:val="both"/>
              <w:rPr>
                <w:rFonts w:ascii="Times New Roman" w:hAnsi="Times New Roman" w:cs="Times New Roman"/>
              </w:rPr>
            </w:pPr>
            <w:r w:rsidRPr="00370D1A">
              <w:rPr>
                <w:rFonts w:ascii="Times New Roman" w:hAnsi="Times New Roman" w:cs="Times New Roman"/>
              </w:rPr>
              <w:t>Auhinnad/kingitused osalejatele</w:t>
            </w:r>
          </w:p>
        </w:tc>
        <w:tc>
          <w:tcPr>
            <w:tcW w:w="1791" w:type="dxa"/>
          </w:tcPr>
          <w:p w14:paraId="55F0C047" w14:textId="7E6494E9" w:rsidR="00AC0191" w:rsidRPr="00370D1A" w:rsidRDefault="00084290" w:rsidP="00582FE7">
            <w:pPr>
              <w:jc w:val="center"/>
              <w:rPr>
                <w:rFonts w:ascii="Times New Roman" w:hAnsi="Times New Roman" w:cs="Times New Roman"/>
              </w:rPr>
            </w:pPr>
            <w:r w:rsidRPr="00370D1A">
              <w:rPr>
                <w:rFonts w:ascii="Times New Roman" w:hAnsi="Times New Roman" w:cs="Times New Roman"/>
              </w:rPr>
              <w:t>1500</w:t>
            </w:r>
          </w:p>
        </w:tc>
      </w:tr>
      <w:tr w:rsidR="00AC0191" w:rsidRPr="00370D1A" w14:paraId="3B74BB54" w14:textId="77777777" w:rsidTr="00CB1B48">
        <w:tc>
          <w:tcPr>
            <w:tcW w:w="562" w:type="dxa"/>
          </w:tcPr>
          <w:p w14:paraId="3885F21C" w14:textId="1C613CDE" w:rsidR="00AC0191" w:rsidRPr="00370D1A" w:rsidRDefault="00C263FB" w:rsidP="00370D1A">
            <w:pPr>
              <w:jc w:val="both"/>
              <w:rPr>
                <w:rFonts w:ascii="Times New Roman" w:hAnsi="Times New Roman" w:cs="Times New Roman"/>
              </w:rPr>
            </w:pPr>
            <w:r w:rsidRPr="00370D1A">
              <w:rPr>
                <w:rFonts w:ascii="Times New Roman" w:hAnsi="Times New Roman" w:cs="Times New Roman"/>
              </w:rPr>
              <w:t>8.</w:t>
            </w:r>
          </w:p>
        </w:tc>
        <w:tc>
          <w:tcPr>
            <w:tcW w:w="6663" w:type="dxa"/>
          </w:tcPr>
          <w:p w14:paraId="05A5FEDB" w14:textId="30651ED6" w:rsidR="00AC0191" w:rsidRPr="00370D1A" w:rsidRDefault="00C263FB" w:rsidP="00370D1A">
            <w:pPr>
              <w:jc w:val="both"/>
              <w:rPr>
                <w:rFonts w:ascii="Times New Roman" w:hAnsi="Times New Roman" w:cs="Times New Roman"/>
              </w:rPr>
            </w:pPr>
            <w:r w:rsidRPr="00370D1A">
              <w:rPr>
                <w:rFonts w:ascii="Times New Roman" w:hAnsi="Times New Roman" w:cs="Times New Roman"/>
              </w:rPr>
              <w:t>Noorte kaasamisseminar</w:t>
            </w:r>
            <w:r w:rsidR="00953C08" w:rsidRPr="00370D1A">
              <w:rPr>
                <w:rFonts w:ascii="Times New Roman" w:hAnsi="Times New Roman" w:cs="Times New Roman"/>
              </w:rPr>
              <w:t>id</w:t>
            </w:r>
          </w:p>
        </w:tc>
        <w:tc>
          <w:tcPr>
            <w:tcW w:w="1791" w:type="dxa"/>
          </w:tcPr>
          <w:p w14:paraId="4C2ED380" w14:textId="7A52E2F4" w:rsidR="00AC0191" w:rsidRPr="00370D1A" w:rsidRDefault="00953C08" w:rsidP="00582FE7">
            <w:pPr>
              <w:jc w:val="center"/>
              <w:rPr>
                <w:rFonts w:ascii="Times New Roman" w:hAnsi="Times New Roman" w:cs="Times New Roman"/>
              </w:rPr>
            </w:pPr>
            <w:r w:rsidRPr="00370D1A">
              <w:rPr>
                <w:rFonts w:ascii="Times New Roman" w:hAnsi="Times New Roman" w:cs="Times New Roman"/>
              </w:rPr>
              <w:t>200</w:t>
            </w:r>
          </w:p>
        </w:tc>
      </w:tr>
      <w:tr w:rsidR="009B3234" w:rsidRPr="00370D1A" w14:paraId="3C6CC49C" w14:textId="77777777" w:rsidTr="00486F7A">
        <w:tc>
          <w:tcPr>
            <w:tcW w:w="7225" w:type="dxa"/>
            <w:gridSpan w:val="2"/>
          </w:tcPr>
          <w:p w14:paraId="2B07F157" w14:textId="4C3CD6CB" w:rsidR="009B3234" w:rsidRPr="00370D1A" w:rsidRDefault="009B3234" w:rsidP="00370D1A">
            <w:pPr>
              <w:jc w:val="both"/>
              <w:rPr>
                <w:rFonts w:ascii="Times New Roman" w:hAnsi="Times New Roman" w:cs="Times New Roman"/>
                <w:b/>
                <w:bCs/>
              </w:rPr>
            </w:pPr>
            <w:r w:rsidRPr="00370D1A">
              <w:rPr>
                <w:rFonts w:ascii="Times New Roman" w:hAnsi="Times New Roman" w:cs="Times New Roman"/>
                <w:b/>
                <w:bCs/>
              </w:rPr>
              <w:t>Kokku ilma käibemaksuta</w:t>
            </w:r>
          </w:p>
        </w:tc>
        <w:tc>
          <w:tcPr>
            <w:tcW w:w="1791" w:type="dxa"/>
          </w:tcPr>
          <w:p w14:paraId="6AC25611" w14:textId="34D8AF10" w:rsidR="009B3234" w:rsidRPr="00370D1A" w:rsidRDefault="00154793" w:rsidP="00582FE7">
            <w:pPr>
              <w:jc w:val="center"/>
              <w:rPr>
                <w:rFonts w:ascii="Times New Roman" w:hAnsi="Times New Roman" w:cs="Times New Roman"/>
              </w:rPr>
            </w:pPr>
            <w:r w:rsidRPr="00370D1A">
              <w:rPr>
                <w:rFonts w:ascii="Times New Roman" w:hAnsi="Times New Roman" w:cs="Times New Roman"/>
              </w:rPr>
              <w:t>10</w:t>
            </w:r>
            <w:r w:rsidR="00084290" w:rsidRPr="00370D1A">
              <w:rPr>
                <w:rFonts w:ascii="Times New Roman" w:hAnsi="Times New Roman" w:cs="Times New Roman"/>
              </w:rPr>
              <w:t>908,75</w:t>
            </w:r>
          </w:p>
        </w:tc>
      </w:tr>
      <w:tr w:rsidR="009B3234" w:rsidRPr="00370D1A" w14:paraId="50D1C77A" w14:textId="77777777" w:rsidTr="007B7193">
        <w:tc>
          <w:tcPr>
            <w:tcW w:w="7225" w:type="dxa"/>
            <w:gridSpan w:val="2"/>
          </w:tcPr>
          <w:p w14:paraId="50DA3674" w14:textId="6FA3DB7A" w:rsidR="009B3234" w:rsidRPr="00370D1A" w:rsidRDefault="009B3234" w:rsidP="00370D1A">
            <w:pPr>
              <w:jc w:val="both"/>
              <w:rPr>
                <w:rFonts w:ascii="Times New Roman" w:hAnsi="Times New Roman" w:cs="Times New Roman"/>
                <w:b/>
                <w:bCs/>
              </w:rPr>
            </w:pPr>
            <w:r w:rsidRPr="00370D1A">
              <w:rPr>
                <w:rFonts w:ascii="Times New Roman" w:hAnsi="Times New Roman" w:cs="Times New Roman"/>
                <w:b/>
                <w:bCs/>
              </w:rPr>
              <w:t>Lisandub käibemaks 24%</w:t>
            </w:r>
          </w:p>
        </w:tc>
        <w:tc>
          <w:tcPr>
            <w:tcW w:w="1791" w:type="dxa"/>
          </w:tcPr>
          <w:p w14:paraId="5E67D7E1" w14:textId="06C67D49" w:rsidR="009B3234" w:rsidRPr="00370D1A" w:rsidRDefault="00084290" w:rsidP="00582FE7">
            <w:pPr>
              <w:jc w:val="center"/>
              <w:rPr>
                <w:rFonts w:ascii="Times New Roman" w:hAnsi="Times New Roman" w:cs="Times New Roman"/>
              </w:rPr>
            </w:pPr>
            <w:r w:rsidRPr="00370D1A">
              <w:rPr>
                <w:rFonts w:ascii="Times New Roman" w:hAnsi="Times New Roman" w:cs="Times New Roman"/>
              </w:rPr>
              <w:t>2618,10</w:t>
            </w:r>
          </w:p>
        </w:tc>
      </w:tr>
      <w:tr w:rsidR="00AC0191" w:rsidRPr="00370D1A" w14:paraId="7FFFC4FE" w14:textId="77777777" w:rsidTr="00AC0191">
        <w:tc>
          <w:tcPr>
            <w:tcW w:w="7225" w:type="dxa"/>
            <w:gridSpan w:val="2"/>
            <w:shd w:val="clear" w:color="auto" w:fill="FAE2D5" w:themeFill="accent2" w:themeFillTint="33"/>
          </w:tcPr>
          <w:p w14:paraId="6208CFD3" w14:textId="77D553A2" w:rsidR="00AC0191" w:rsidRPr="00370D1A" w:rsidRDefault="00AC0191" w:rsidP="00370D1A">
            <w:pPr>
              <w:jc w:val="both"/>
              <w:rPr>
                <w:rFonts w:ascii="Times New Roman" w:hAnsi="Times New Roman" w:cs="Times New Roman"/>
                <w:b/>
                <w:bCs/>
              </w:rPr>
            </w:pPr>
            <w:r w:rsidRPr="00370D1A">
              <w:rPr>
                <w:rFonts w:ascii="Times New Roman" w:hAnsi="Times New Roman" w:cs="Times New Roman"/>
                <w:b/>
                <w:bCs/>
              </w:rPr>
              <w:t>KOKKU</w:t>
            </w:r>
          </w:p>
        </w:tc>
        <w:tc>
          <w:tcPr>
            <w:tcW w:w="1791" w:type="dxa"/>
            <w:shd w:val="clear" w:color="auto" w:fill="FAE2D5" w:themeFill="accent2" w:themeFillTint="33"/>
          </w:tcPr>
          <w:p w14:paraId="0719B34A" w14:textId="73D40C73" w:rsidR="00AC0191" w:rsidRPr="00370D1A" w:rsidRDefault="00084290" w:rsidP="00582FE7">
            <w:pPr>
              <w:jc w:val="center"/>
              <w:rPr>
                <w:rFonts w:ascii="Times New Roman" w:hAnsi="Times New Roman" w:cs="Times New Roman"/>
                <w:b/>
                <w:bCs/>
              </w:rPr>
            </w:pPr>
            <w:r w:rsidRPr="00370D1A">
              <w:rPr>
                <w:rFonts w:ascii="Times New Roman" w:hAnsi="Times New Roman" w:cs="Times New Roman"/>
                <w:b/>
                <w:bCs/>
              </w:rPr>
              <w:t>13526,85</w:t>
            </w:r>
          </w:p>
        </w:tc>
      </w:tr>
    </w:tbl>
    <w:p w14:paraId="064E2461" w14:textId="77777777" w:rsidR="00CB1B48" w:rsidRDefault="00CB1B48" w:rsidP="00CB1B48"/>
    <w:p w14:paraId="41BF8257" w14:textId="77777777" w:rsidR="00865CA5" w:rsidRDefault="00865CA5" w:rsidP="00CB1B48"/>
    <w:p w14:paraId="4C9F83CD" w14:textId="5AE188DB" w:rsidR="00865CA5" w:rsidRDefault="00865CA5" w:rsidP="00636DA5">
      <w:pPr>
        <w:spacing w:after="0"/>
        <w:rPr>
          <w:rFonts w:ascii="Times New Roman" w:hAnsi="Times New Roman" w:cs="Times New Roman"/>
        </w:rPr>
      </w:pPr>
      <w:r w:rsidRPr="00636DA5">
        <w:rPr>
          <w:rFonts w:ascii="Times New Roman" w:hAnsi="Times New Roman" w:cs="Times New Roman"/>
        </w:rPr>
        <w:t>Lugupidamisega</w:t>
      </w:r>
    </w:p>
    <w:p w14:paraId="12A00703" w14:textId="77777777" w:rsidR="00636DA5" w:rsidRPr="00636DA5" w:rsidRDefault="00636DA5" w:rsidP="00636DA5">
      <w:pPr>
        <w:spacing w:after="0"/>
        <w:rPr>
          <w:rFonts w:ascii="Times New Roman" w:hAnsi="Times New Roman" w:cs="Times New Roman"/>
        </w:rPr>
      </w:pPr>
    </w:p>
    <w:p w14:paraId="11B93C20" w14:textId="7F64C1CC" w:rsidR="00865CA5" w:rsidRPr="00636DA5" w:rsidRDefault="00636DA5" w:rsidP="00636DA5">
      <w:pPr>
        <w:spacing w:after="0"/>
        <w:rPr>
          <w:rFonts w:ascii="Times New Roman" w:hAnsi="Times New Roman" w:cs="Times New Roman"/>
          <w:i/>
          <w:iCs/>
        </w:rPr>
      </w:pPr>
      <w:r w:rsidRPr="00636DA5">
        <w:rPr>
          <w:rFonts w:ascii="Times New Roman" w:hAnsi="Times New Roman" w:cs="Times New Roman"/>
          <w:i/>
          <w:iCs/>
        </w:rPr>
        <w:t>/allkirjastatud digitaalselt/</w:t>
      </w:r>
    </w:p>
    <w:p w14:paraId="631E19A9" w14:textId="77777777" w:rsidR="00636DA5" w:rsidRPr="00636DA5" w:rsidRDefault="00636DA5" w:rsidP="00636DA5">
      <w:pPr>
        <w:spacing w:after="0"/>
        <w:rPr>
          <w:rFonts w:ascii="Times New Roman" w:hAnsi="Times New Roman" w:cs="Times New Roman"/>
          <w:i/>
          <w:iCs/>
        </w:rPr>
      </w:pPr>
    </w:p>
    <w:p w14:paraId="1228054C" w14:textId="26455B70" w:rsidR="00865CA5" w:rsidRPr="00636DA5" w:rsidRDefault="00865CA5" w:rsidP="00636DA5">
      <w:pPr>
        <w:spacing w:after="0"/>
        <w:rPr>
          <w:rFonts w:ascii="Times New Roman" w:hAnsi="Times New Roman" w:cs="Times New Roman"/>
        </w:rPr>
      </w:pPr>
      <w:r w:rsidRPr="00636DA5">
        <w:rPr>
          <w:rFonts w:ascii="Times New Roman" w:hAnsi="Times New Roman" w:cs="Times New Roman"/>
        </w:rPr>
        <w:t>Varje Ojala</w:t>
      </w:r>
    </w:p>
    <w:p w14:paraId="7E2D3563" w14:textId="101E06B7" w:rsidR="00865CA5" w:rsidRPr="00636DA5" w:rsidRDefault="00865CA5" w:rsidP="00636DA5">
      <w:pPr>
        <w:spacing w:after="0"/>
        <w:rPr>
          <w:rFonts w:ascii="Times New Roman" w:hAnsi="Times New Roman" w:cs="Times New Roman"/>
        </w:rPr>
      </w:pPr>
      <w:r w:rsidRPr="00636DA5">
        <w:rPr>
          <w:rFonts w:ascii="Times New Roman" w:hAnsi="Times New Roman" w:cs="Times New Roman"/>
        </w:rPr>
        <w:t>Juhatuse liige</w:t>
      </w:r>
    </w:p>
    <w:p w14:paraId="3D0E5742" w14:textId="11F31481" w:rsidR="00865CA5" w:rsidRDefault="00865CA5" w:rsidP="00636DA5">
      <w:pPr>
        <w:spacing w:after="0"/>
        <w:rPr>
          <w:rFonts w:ascii="Times New Roman" w:hAnsi="Times New Roman" w:cs="Times New Roman"/>
        </w:rPr>
      </w:pPr>
      <w:r w:rsidRPr="00636DA5">
        <w:rPr>
          <w:rFonts w:ascii="Times New Roman" w:hAnsi="Times New Roman" w:cs="Times New Roman"/>
        </w:rPr>
        <w:t>MTÜ Lastekaitse Liit</w:t>
      </w:r>
    </w:p>
    <w:p w14:paraId="5892BD1C" w14:textId="77777777" w:rsidR="00636DA5" w:rsidRDefault="00636DA5" w:rsidP="00636DA5">
      <w:pPr>
        <w:spacing w:after="0"/>
        <w:rPr>
          <w:rFonts w:ascii="Times New Roman" w:hAnsi="Times New Roman" w:cs="Times New Roman"/>
        </w:rPr>
      </w:pPr>
    </w:p>
    <w:p w14:paraId="5C97DC52" w14:textId="77777777" w:rsidR="00636DA5" w:rsidRDefault="00636DA5" w:rsidP="00636DA5">
      <w:pPr>
        <w:spacing w:after="0"/>
        <w:rPr>
          <w:rFonts w:ascii="Times New Roman" w:hAnsi="Times New Roman" w:cs="Times New Roman"/>
        </w:rPr>
      </w:pPr>
    </w:p>
    <w:p w14:paraId="23F7FB76" w14:textId="14D79FD7" w:rsidR="00636DA5" w:rsidRPr="00636DA5" w:rsidRDefault="00636DA5" w:rsidP="00636DA5">
      <w:pPr>
        <w:spacing w:after="0"/>
        <w:rPr>
          <w:rFonts w:ascii="Times New Roman" w:hAnsi="Times New Roman" w:cs="Times New Roman"/>
        </w:rPr>
      </w:pPr>
    </w:p>
    <w:p w14:paraId="33BEC96C" w14:textId="77777777" w:rsidR="00865CA5" w:rsidRPr="00636DA5" w:rsidRDefault="00865CA5" w:rsidP="00636DA5">
      <w:pPr>
        <w:spacing w:after="0"/>
        <w:rPr>
          <w:rFonts w:ascii="Times New Roman" w:hAnsi="Times New Roman" w:cs="Times New Roman"/>
        </w:rPr>
      </w:pPr>
    </w:p>
    <w:p w14:paraId="36EBF786" w14:textId="77777777" w:rsidR="00865CA5" w:rsidRDefault="00865CA5" w:rsidP="00CB1B48">
      <w:pPr>
        <w:rPr>
          <w:rFonts w:ascii="Arial Nova Cond" w:hAnsi="Arial Nova Cond"/>
        </w:rPr>
      </w:pPr>
    </w:p>
    <w:p w14:paraId="73FD4829" w14:textId="77777777" w:rsidR="00865CA5" w:rsidRPr="00865CA5" w:rsidRDefault="00865CA5" w:rsidP="00CB1B48">
      <w:pPr>
        <w:rPr>
          <w:rFonts w:ascii="Arial Nova Cond" w:hAnsi="Arial Nova Cond"/>
        </w:rPr>
      </w:pPr>
    </w:p>
    <w:sectPr w:rsidR="00865CA5" w:rsidRPr="00865CA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Nova Cond">
    <w:charset w:val="00"/>
    <w:family w:val="swiss"/>
    <w:pitch w:val="variable"/>
    <w:sig w:usb0="0000028F" w:usb1="00000002"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5D5E0A"/>
    <w:multiLevelType w:val="multilevel"/>
    <w:tmpl w:val="E4701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8661779"/>
    <w:multiLevelType w:val="multilevel"/>
    <w:tmpl w:val="4BDE0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C101C0E"/>
    <w:multiLevelType w:val="multilevel"/>
    <w:tmpl w:val="AF167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52978760">
    <w:abstractNumId w:val="2"/>
  </w:num>
  <w:num w:numId="2" w16cid:durableId="1187057632">
    <w:abstractNumId w:val="0"/>
  </w:num>
  <w:num w:numId="3" w16cid:durableId="8635185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017E"/>
    <w:rsid w:val="000261B1"/>
    <w:rsid w:val="000426D2"/>
    <w:rsid w:val="00084290"/>
    <w:rsid w:val="000C2CFA"/>
    <w:rsid w:val="000D412C"/>
    <w:rsid w:val="00126927"/>
    <w:rsid w:val="00132510"/>
    <w:rsid w:val="0013366E"/>
    <w:rsid w:val="0015194D"/>
    <w:rsid w:val="00154793"/>
    <w:rsid w:val="00174525"/>
    <w:rsid w:val="00182123"/>
    <w:rsid w:val="0018798F"/>
    <w:rsid w:val="001A6016"/>
    <w:rsid w:val="001F5D36"/>
    <w:rsid w:val="00270B1A"/>
    <w:rsid w:val="00285F0D"/>
    <w:rsid w:val="002C3CC7"/>
    <w:rsid w:val="0033439D"/>
    <w:rsid w:val="003433A9"/>
    <w:rsid w:val="0035211E"/>
    <w:rsid w:val="00355EAF"/>
    <w:rsid w:val="003601EF"/>
    <w:rsid w:val="003706BF"/>
    <w:rsid w:val="00370D1A"/>
    <w:rsid w:val="0039017E"/>
    <w:rsid w:val="003907C6"/>
    <w:rsid w:val="003B396F"/>
    <w:rsid w:val="003F0DCE"/>
    <w:rsid w:val="003F7F2D"/>
    <w:rsid w:val="00420CEB"/>
    <w:rsid w:val="00454654"/>
    <w:rsid w:val="0045643E"/>
    <w:rsid w:val="00475413"/>
    <w:rsid w:val="00482A86"/>
    <w:rsid w:val="004A74D4"/>
    <w:rsid w:val="004B0283"/>
    <w:rsid w:val="004B4C8D"/>
    <w:rsid w:val="004D1AC3"/>
    <w:rsid w:val="004E5D6E"/>
    <w:rsid w:val="004F205B"/>
    <w:rsid w:val="00517705"/>
    <w:rsid w:val="00542D15"/>
    <w:rsid w:val="00582FE7"/>
    <w:rsid w:val="00585A39"/>
    <w:rsid w:val="005E16C6"/>
    <w:rsid w:val="005F3BB2"/>
    <w:rsid w:val="006315DE"/>
    <w:rsid w:val="00636DA5"/>
    <w:rsid w:val="00645BA8"/>
    <w:rsid w:val="0067051E"/>
    <w:rsid w:val="0068559E"/>
    <w:rsid w:val="00696449"/>
    <w:rsid w:val="006F28B5"/>
    <w:rsid w:val="00745149"/>
    <w:rsid w:val="007F003D"/>
    <w:rsid w:val="008000F1"/>
    <w:rsid w:val="00855FB1"/>
    <w:rsid w:val="0085672C"/>
    <w:rsid w:val="00865CA5"/>
    <w:rsid w:val="008A4760"/>
    <w:rsid w:val="00953C08"/>
    <w:rsid w:val="009B3234"/>
    <w:rsid w:val="00A038F5"/>
    <w:rsid w:val="00A604CB"/>
    <w:rsid w:val="00A9406C"/>
    <w:rsid w:val="00AC0191"/>
    <w:rsid w:val="00AE5E0D"/>
    <w:rsid w:val="00AE744E"/>
    <w:rsid w:val="00AF0F02"/>
    <w:rsid w:val="00B12607"/>
    <w:rsid w:val="00B1645B"/>
    <w:rsid w:val="00BD7575"/>
    <w:rsid w:val="00BF6BE7"/>
    <w:rsid w:val="00C00FE0"/>
    <w:rsid w:val="00C14636"/>
    <w:rsid w:val="00C263FB"/>
    <w:rsid w:val="00C331DF"/>
    <w:rsid w:val="00C44D79"/>
    <w:rsid w:val="00C5016C"/>
    <w:rsid w:val="00CB1B48"/>
    <w:rsid w:val="00CC3A2F"/>
    <w:rsid w:val="00CC6E96"/>
    <w:rsid w:val="00D40B08"/>
    <w:rsid w:val="00DC75A8"/>
    <w:rsid w:val="00DF4815"/>
    <w:rsid w:val="00DF7072"/>
    <w:rsid w:val="00E27C29"/>
    <w:rsid w:val="00E755EA"/>
    <w:rsid w:val="00E9401A"/>
    <w:rsid w:val="00EA2F04"/>
    <w:rsid w:val="00F21B1A"/>
    <w:rsid w:val="00F44BF5"/>
    <w:rsid w:val="00F56871"/>
    <w:rsid w:val="00F62B7B"/>
    <w:rsid w:val="00F639D9"/>
    <w:rsid w:val="00F8570C"/>
    <w:rsid w:val="00F97451"/>
    <w:rsid w:val="00FA7B01"/>
    <w:rsid w:val="00FB2408"/>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E700C5"/>
  <w15:chartTrackingRefBased/>
  <w15:docId w15:val="{065E551E-A606-498C-B468-2D186EBDA5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t-E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9017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9017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9017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9017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9017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9017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9017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9017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9017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017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9017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9017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9017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9017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9017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9017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9017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9017E"/>
    <w:rPr>
      <w:rFonts w:eastAsiaTheme="majorEastAsia" w:cstheme="majorBidi"/>
      <w:color w:val="272727" w:themeColor="text1" w:themeTint="D8"/>
    </w:rPr>
  </w:style>
  <w:style w:type="paragraph" w:styleId="Title">
    <w:name w:val="Title"/>
    <w:basedOn w:val="Normal"/>
    <w:next w:val="Normal"/>
    <w:link w:val="TitleChar"/>
    <w:uiPriority w:val="10"/>
    <w:qFormat/>
    <w:rsid w:val="0039017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9017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9017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9017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9017E"/>
    <w:pPr>
      <w:spacing w:before="160"/>
      <w:jc w:val="center"/>
    </w:pPr>
    <w:rPr>
      <w:i/>
      <w:iCs/>
      <w:color w:val="404040" w:themeColor="text1" w:themeTint="BF"/>
    </w:rPr>
  </w:style>
  <w:style w:type="character" w:customStyle="1" w:styleId="QuoteChar">
    <w:name w:val="Quote Char"/>
    <w:basedOn w:val="DefaultParagraphFont"/>
    <w:link w:val="Quote"/>
    <w:uiPriority w:val="29"/>
    <w:rsid w:val="0039017E"/>
    <w:rPr>
      <w:i/>
      <w:iCs/>
      <w:color w:val="404040" w:themeColor="text1" w:themeTint="BF"/>
    </w:rPr>
  </w:style>
  <w:style w:type="paragraph" w:styleId="ListParagraph">
    <w:name w:val="List Paragraph"/>
    <w:basedOn w:val="Normal"/>
    <w:uiPriority w:val="34"/>
    <w:qFormat/>
    <w:rsid w:val="0039017E"/>
    <w:pPr>
      <w:ind w:left="720"/>
      <w:contextualSpacing/>
    </w:pPr>
  </w:style>
  <w:style w:type="character" w:styleId="IntenseEmphasis">
    <w:name w:val="Intense Emphasis"/>
    <w:basedOn w:val="DefaultParagraphFont"/>
    <w:uiPriority w:val="21"/>
    <w:qFormat/>
    <w:rsid w:val="0039017E"/>
    <w:rPr>
      <w:i/>
      <w:iCs/>
      <w:color w:val="0F4761" w:themeColor="accent1" w:themeShade="BF"/>
    </w:rPr>
  </w:style>
  <w:style w:type="paragraph" w:styleId="IntenseQuote">
    <w:name w:val="Intense Quote"/>
    <w:basedOn w:val="Normal"/>
    <w:next w:val="Normal"/>
    <w:link w:val="IntenseQuoteChar"/>
    <w:uiPriority w:val="30"/>
    <w:qFormat/>
    <w:rsid w:val="0039017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9017E"/>
    <w:rPr>
      <w:i/>
      <w:iCs/>
      <w:color w:val="0F4761" w:themeColor="accent1" w:themeShade="BF"/>
    </w:rPr>
  </w:style>
  <w:style w:type="character" w:styleId="IntenseReference">
    <w:name w:val="Intense Reference"/>
    <w:basedOn w:val="DefaultParagraphFont"/>
    <w:uiPriority w:val="32"/>
    <w:qFormat/>
    <w:rsid w:val="0039017E"/>
    <w:rPr>
      <w:b/>
      <w:bCs/>
      <w:smallCaps/>
      <w:color w:val="0F4761" w:themeColor="accent1" w:themeShade="BF"/>
      <w:spacing w:val="5"/>
    </w:rPr>
  </w:style>
  <w:style w:type="character" w:styleId="Hyperlink">
    <w:name w:val="Hyperlink"/>
    <w:basedOn w:val="DefaultParagraphFont"/>
    <w:uiPriority w:val="99"/>
    <w:unhideWhenUsed/>
    <w:rsid w:val="0039017E"/>
    <w:rPr>
      <w:color w:val="467886" w:themeColor="hyperlink"/>
      <w:u w:val="single"/>
    </w:rPr>
  </w:style>
  <w:style w:type="character" w:styleId="UnresolvedMention">
    <w:name w:val="Unresolved Mention"/>
    <w:basedOn w:val="DefaultParagraphFont"/>
    <w:uiPriority w:val="99"/>
    <w:semiHidden/>
    <w:unhideWhenUsed/>
    <w:rsid w:val="0039017E"/>
    <w:rPr>
      <w:color w:val="605E5C"/>
      <w:shd w:val="clear" w:color="auto" w:fill="E1DFDD"/>
    </w:rPr>
  </w:style>
  <w:style w:type="table" w:styleId="TableGrid">
    <w:name w:val="Table Grid"/>
    <w:basedOn w:val="TableNormal"/>
    <w:uiPriority w:val="39"/>
    <w:rsid w:val="00CB1B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Mari.Sarv@sm.e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335</TotalTime>
  <Pages>4</Pages>
  <Words>1362</Words>
  <Characters>7902</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Anneli Valner</dc:creator>
  <cp:keywords/>
  <dc:description/>
  <cp:lastModifiedBy>Varje Ojala</cp:lastModifiedBy>
  <cp:revision>75</cp:revision>
  <dcterms:created xsi:type="dcterms:W3CDTF">2026-04-14T07:11:00Z</dcterms:created>
  <dcterms:modified xsi:type="dcterms:W3CDTF">2026-04-16T10:54:00Z</dcterms:modified>
</cp:coreProperties>
</file>